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9704" w14:textId="51F84CC0" w:rsidR="00CC4676" w:rsidRDefault="00CC4676" w:rsidP="00CC4676">
      <w:pPr>
        <w:jc w:val="center"/>
        <w:rPr>
          <w:rFonts w:ascii="Arial" w:eastAsia="Calibri" w:hAnsi="Arial" w:cs="Arial"/>
          <w:b/>
          <w:color w:val="9F85B1"/>
          <w:sz w:val="28"/>
          <w:lang w:eastAsia="en-GB"/>
        </w:rPr>
      </w:pPr>
      <w:bookmarkStart w:id="0" w:name="_Hlk503352086"/>
    </w:p>
    <w:p w14:paraId="080A344C" w14:textId="1F4EAD94" w:rsidR="00CC4676" w:rsidRDefault="00CC4676" w:rsidP="00A8044C">
      <w:pPr>
        <w:jc w:val="center"/>
        <w:rPr>
          <w:rFonts w:ascii="Arial" w:eastAsia="Calibri" w:hAnsi="Arial" w:cs="Arial"/>
          <w:b/>
          <w:color w:val="9F85B1"/>
          <w:sz w:val="28"/>
          <w:lang w:eastAsia="en-GB"/>
        </w:rPr>
      </w:pPr>
    </w:p>
    <w:p w14:paraId="0A84F1CC" w14:textId="77777777" w:rsidR="00CC4676" w:rsidRDefault="00CC4676" w:rsidP="00A8044C">
      <w:pPr>
        <w:jc w:val="center"/>
        <w:rPr>
          <w:rFonts w:ascii="Arial" w:eastAsia="Calibri" w:hAnsi="Arial" w:cs="Arial"/>
          <w:b/>
          <w:color w:val="9F85B1"/>
          <w:sz w:val="28"/>
          <w:lang w:eastAsia="en-GB"/>
        </w:rPr>
      </w:pPr>
    </w:p>
    <w:p w14:paraId="293CDCB4" w14:textId="77777777" w:rsidR="00CC4676" w:rsidRDefault="00CC4676" w:rsidP="00A8044C">
      <w:pPr>
        <w:jc w:val="center"/>
        <w:rPr>
          <w:rFonts w:ascii="Arial" w:eastAsia="Calibri" w:hAnsi="Arial" w:cs="Arial"/>
          <w:b/>
          <w:color w:val="9F85B1"/>
          <w:sz w:val="28"/>
          <w:lang w:eastAsia="en-GB"/>
        </w:rPr>
      </w:pPr>
    </w:p>
    <w:p w14:paraId="1EEBA4B5" w14:textId="0D951982" w:rsidR="00C91DD9" w:rsidRPr="0088054E" w:rsidRDefault="00EA01DC" w:rsidP="00E21F5B">
      <w:pPr>
        <w:pStyle w:val="Heading1"/>
        <w:jc w:val="center"/>
        <w:rPr>
          <w:rFonts w:ascii="Arial" w:eastAsia="Calibri" w:hAnsi="Arial" w:cs="Arial"/>
          <w:i/>
          <w:color w:val="9F85B1"/>
          <w:sz w:val="40"/>
          <w:lang w:eastAsia="en-GB"/>
        </w:rPr>
      </w:pPr>
      <w:bookmarkStart w:id="1" w:name="_Anti-fraud,_bribery_and"/>
      <w:bookmarkStart w:id="2" w:name="_Toc517446971"/>
      <w:bookmarkStart w:id="3" w:name="_Hlk517446775"/>
      <w:bookmarkEnd w:id="1"/>
      <w:r w:rsidRPr="0088054E">
        <w:rPr>
          <w:rFonts w:ascii="Arial" w:eastAsia="Calibri" w:hAnsi="Arial" w:cs="Arial"/>
          <w:i/>
          <w:color w:val="9F85B1"/>
          <w:sz w:val="40"/>
          <w:lang w:eastAsia="en-GB"/>
        </w:rPr>
        <w:t>[</w:t>
      </w:r>
      <w:proofErr w:type="gramStart"/>
      <w:r w:rsidRPr="0088054E">
        <w:rPr>
          <w:rFonts w:ascii="Arial" w:eastAsia="Calibri" w:hAnsi="Arial" w:cs="Arial"/>
          <w:i/>
          <w:color w:val="9F85B1"/>
          <w:sz w:val="40"/>
          <w:lang w:eastAsia="en-GB"/>
        </w:rPr>
        <w:t>insert</w:t>
      </w:r>
      <w:proofErr w:type="gramEnd"/>
      <w:r w:rsidRPr="0088054E">
        <w:rPr>
          <w:rFonts w:ascii="Arial" w:eastAsia="Calibri" w:hAnsi="Arial" w:cs="Arial"/>
          <w:i/>
          <w:color w:val="9F85B1"/>
          <w:sz w:val="40"/>
          <w:lang w:eastAsia="en-GB"/>
        </w:rPr>
        <w:t xml:space="preserve"> name of organisation]</w:t>
      </w:r>
      <w:bookmarkEnd w:id="2"/>
    </w:p>
    <w:p w14:paraId="511A79E3" w14:textId="77777777" w:rsidR="00F572C6" w:rsidRPr="00D72814" w:rsidRDefault="00033555" w:rsidP="00D72814">
      <w:pPr>
        <w:jc w:val="center"/>
        <w:rPr>
          <w:b/>
          <w:color w:val="9F85B1"/>
          <w:sz w:val="40"/>
          <w:szCs w:val="40"/>
          <w:lang w:eastAsia="en-GB"/>
        </w:rPr>
      </w:pPr>
      <w:bookmarkStart w:id="4" w:name="_Anti-fraud,_bribery_and_1"/>
      <w:bookmarkEnd w:id="4"/>
      <w:bookmarkEnd w:id="3"/>
      <w:r>
        <w:rPr>
          <w:b/>
          <w:color w:val="9F85B1"/>
          <w:sz w:val="40"/>
          <w:szCs w:val="40"/>
          <w:lang w:eastAsia="en-GB"/>
        </w:rPr>
        <w:t>Individual Information Rights Policy</w:t>
      </w:r>
    </w:p>
    <w:p w14:paraId="7FC2D3E6" w14:textId="77777777" w:rsidR="00E21F5B" w:rsidRDefault="00E21F5B" w:rsidP="00F572C6">
      <w:pPr>
        <w:spacing w:before="60" w:after="120" w:line="240" w:lineRule="auto"/>
        <w:rPr>
          <w:rFonts w:ascii="Arial" w:eastAsia="MS Mincho" w:hAnsi="Arial" w:cs="Arial"/>
          <w:b/>
          <w:szCs w:val="24"/>
          <w:lang w:val="en-US"/>
        </w:rPr>
      </w:pPr>
    </w:p>
    <w:p w14:paraId="704827F8" w14:textId="77777777" w:rsidR="009E4729" w:rsidRPr="000C288F" w:rsidRDefault="009E4729" w:rsidP="00F572C6">
      <w:pPr>
        <w:spacing w:before="60" w:after="120" w:line="240" w:lineRule="auto"/>
        <w:rPr>
          <w:rFonts w:ascii="Arial" w:eastAsia="MS Mincho" w:hAnsi="Arial" w:cs="Arial"/>
          <w:b/>
          <w:szCs w:val="24"/>
          <w:lang w:val="en-US"/>
        </w:rPr>
      </w:pPr>
    </w:p>
    <w:p w14:paraId="1B325A65" w14:textId="77777777" w:rsidR="009E4729" w:rsidRPr="000C288F" w:rsidRDefault="00AA4BDA" w:rsidP="00F572C6">
      <w:pPr>
        <w:spacing w:before="60" w:after="120" w:line="240" w:lineRule="auto"/>
        <w:rPr>
          <w:rFonts w:ascii="Arial" w:eastAsia="MS Mincho" w:hAnsi="Arial" w:cs="Arial"/>
          <w:b/>
          <w:szCs w:val="24"/>
          <w:lang w:val="en-US"/>
        </w:rPr>
      </w:pPr>
      <w:r w:rsidRPr="000C288F">
        <w:rPr>
          <w:rFonts w:ascii="Arial" w:eastAsia="MS Mincho" w:hAnsi="Arial" w:cs="Arial"/>
          <w:b/>
          <w:noProof/>
          <w:szCs w:val="24"/>
          <w:lang w:eastAsia="en-GB"/>
        </w:rPr>
        <mc:AlternateContent>
          <mc:Choice Requires="wps">
            <w:drawing>
              <wp:anchor distT="0" distB="0" distL="114300" distR="114300" simplePos="0" relativeHeight="251659264" behindDoc="0" locked="0" layoutInCell="1" allowOverlap="1" wp14:anchorId="6C2AADEC" wp14:editId="3C5F2CD2">
                <wp:simplePos x="0" y="0"/>
                <wp:positionH relativeFrom="column">
                  <wp:posOffset>128270</wp:posOffset>
                </wp:positionH>
                <wp:positionV relativeFrom="paragraph">
                  <wp:posOffset>52282</wp:posOffset>
                </wp:positionV>
                <wp:extent cx="5476875" cy="4766733"/>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766733"/>
                        </a:xfrm>
                        <a:prstGeom prst="rect">
                          <a:avLst/>
                        </a:prstGeom>
                        <a:solidFill>
                          <a:srgbClr val="FFFFFF"/>
                        </a:solidFill>
                        <a:ln w="9525">
                          <a:solidFill>
                            <a:srgbClr val="000000"/>
                          </a:solidFill>
                          <a:miter lim="800000"/>
                          <a:headEnd/>
                          <a:tailEnd/>
                        </a:ln>
                      </wps:spPr>
                      <wps:txbx>
                        <w:txbxContent>
                          <w:p w14:paraId="46E9F398" w14:textId="77777777" w:rsidR="00EA01DC" w:rsidRPr="00D72814" w:rsidRDefault="00EA01DC" w:rsidP="00D72814">
                            <w:pPr>
                              <w:pStyle w:val="Heading1"/>
                              <w:spacing w:before="0" w:after="120"/>
                              <w:rPr>
                                <w:rFonts w:ascii="Arial" w:eastAsia="MS Mincho" w:hAnsi="Arial" w:cs="Arial"/>
                                <w:color w:val="9F85B1"/>
                                <w:sz w:val="22"/>
                                <w:szCs w:val="22"/>
                              </w:rPr>
                            </w:pPr>
                            <w:bookmarkStart w:id="5" w:name="_Toc517446972"/>
                            <w:r w:rsidRPr="00D72814">
                              <w:rPr>
                                <w:rFonts w:ascii="Arial" w:eastAsia="MS Mincho" w:hAnsi="Arial" w:cs="Arial"/>
                                <w:color w:val="9F85B1"/>
                                <w:sz w:val="22"/>
                                <w:szCs w:val="22"/>
                              </w:rPr>
                              <w:t>Policy summary</w:t>
                            </w:r>
                            <w:bookmarkEnd w:id="5"/>
                          </w:p>
                          <w:p w14:paraId="1832DD6C" w14:textId="3CB2F55C" w:rsidR="00EA01DC" w:rsidRDefault="00EA01DC">
                            <w:pPr>
                              <w:rPr>
                                <w:rFonts w:ascii="Arial" w:hAnsi="Arial" w:cs="Arial"/>
                                <w:lang w:eastAsia="en-GB"/>
                              </w:rPr>
                            </w:pPr>
                            <w:r w:rsidRPr="000C288F">
                              <w:rPr>
                                <w:rFonts w:ascii="Arial" w:hAnsi="Arial" w:cs="Arial"/>
                                <w:color w:val="262727"/>
                              </w:rPr>
                              <w:t xml:space="preserve">The </w:t>
                            </w:r>
                            <w:r w:rsidRPr="00AD38CB">
                              <w:rPr>
                                <w:rFonts w:ascii="Arial" w:hAnsi="Arial" w:cs="Arial"/>
                                <w:i/>
                                <w:color w:val="262727"/>
                              </w:rPr>
                              <w:t>[insert name of organisation]</w:t>
                            </w:r>
                            <w:r w:rsidRPr="005B4F13">
                              <w:rPr>
                                <w:rFonts w:ascii="Arial" w:hAnsi="Arial" w:cs="Arial"/>
                                <w:lang w:eastAsia="en-GB"/>
                              </w:rPr>
                              <w:t xml:space="preserve"> use personal information to carry out the</w:t>
                            </w:r>
                            <w:r>
                              <w:rPr>
                                <w:rFonts w:ascii="Arial" w:hAnsi="Arial" w:cs="Arial"/>
                                <w:lang w:eastAsia="en-GB"/>
                              </w:rPr>
                              <w:t xml:space="preserve">ir many </w:t>
                            </w:r>
                            <w:r w:rsidRPr="005B4F13">
                              <w:rPr>
                                <w:rFonts w:ascii="Arial" w:hAnsi="Arial" w:cs="Arial"/>
                                <w:lang w:eastAsia="en-GB"/>
                              </w:rPr>
                              <w:t xml:space="preserve">functions as </w:t>
                            </w:r>
                            <w:r>
                              <w:rPr>
                                <w:rFonts w:ascii="Arial" w:hAnsi="Arial" w:cs="Arial"/>
                                <w:lang w:eastAsia="en-GB"/>
                              </w:rPr>
                              <w:t xml:space="preserve">required to support the mission and ministry of the Church of England. Legislation </w:t>
                            </w:r>
                            <w:r w:rsidRPr="005B4F13">
                              <w:rPr>
                                <w:rFonts w:ascii="Arial" w:hAnsi="Arial" w:cs="Arial"/>
                                <w:lang w:eastAsia="en-GB"/>
                              </w:rPr>
                              <w:t>require</w:t>
                            </w:r>
                            <w:r>
                              <w:rPr>
                                <w:rFonts w:ascii="Arial" w:hAnsi="Arial" w:cs="Arial"/>
                                <w:lang w:eastAsia="en-GB"/>
                              </w:rPr>
                              <w:t>s</w:t>
                            </w:r>
                            <w:r w:rsidRPr="005B4F13">
                              <w:rPr>
                                <w:rFonts w:ascii="Arial" w:hAnsi="Arial" w:cs="Arial"/>
                                <w:lang w:eastAsia="en-GB"/>
                              </w:rPr>
                              <w:t xml:space="preserve"> and sometimes empower</w:t>
                            </w:r>
                            <w:r>
                              <w:rPr>
                                <w:rFonts w:ascii="Arial" w:hAnsi="Arial" w:cs="Arial"/>
                                <w:lang w:eastAsia="en-GB"/>
                              </w:rPr>
                              <w:t>s</w:t>
                            </w:r>
                            <w:r w:rsidRPr="005B4F13">
                              <w:rPr>
                                <w:rFonts w:ascii="Arial" w:hAnsi="Arial" w:cs="Arial"/>
                                <w:lang w:eastAsia="en-GB"/>
                              </w:rPr>
                              <w:t xml:space="preserve"> the </w:t>
                            </w:r>
                            <w:r w:rsidRPr="00EA01DC">
                              <w:rPr>
                                <w:rFonts w:ascii="Arial" w:hAnsi="Arial" w:cs="Arial"/>
                                <w:lang w:eastAsia="en-GB"/>
                              </w:rPr>
                              <w:t>[insert name of organisation]</w:t>
                            </w:r>
                            <w:r w:rsidRPr="00EA01DC">
                              <w:rPr>
                                <w:rFonts w:ascii="Arial" w:hAnsi="Arial" w:cs="Arial"/>
                                <w:i/>
                                <w:lang w:eastAsia="en-GB"/>
                              </w:rPr>
                              <w:t xml:space="preserve"> </w:t>
                            </w:r>
                            <w:r w:rsidRPr="005B4F13">
                              <w:rPr>
                                <w:rFonts w:ascii="Arial" w:hAnsi="Arial" w:cs="Arial"/>
                                <w:lang w:eastAsia="en-GB"/>
                              </w:rPr>
                              <w:t xml:space="preserve">to provide goods and services to the </w:t>
                            </w:r>
                            <w:r>
                              <w:rPr>
                                <w:rFonts w:ascii="Arial" w:hAnsi="Arial" w:cs="Arial"/>
                                <w:lang w:eastAsia="en-GB"/>
                              </w:rPr>
                              <w:t>wider Church.</w:t>
                            </w:r>
                          </w:p>
                          <w:p w14:paraId="72652B7C" w14:textId="4B80794F" w:rsidR="00EA01DC" w:rsidRDefault="00EA01DC">
                            <w:pPr>
                              <w:rPr>
                                <w:rFonts w:ascii="Arial" w:hAnsi="Arial" w:cs="Arial"/>
                              </w:rPr>
                            </w:pPr>
                            <w:r w:rsidRPr="00CA678A">
                              <w:rPr>
                                <w:rFonts w:ascii="Arial" w:hAnsi="Arial" w:cs="Arial"/>
                              </w:rPr>
                              <w:t xml:space="preserve">The </w:t>
                            </w:r>
                            <w:r>
                              <w:rPr>
                                <w:rFonts w:ascii="Arial" w:hAnsi="Arial" w:cs="Arial"/>
                                <w:i/>
                              </w:rPr>
                              <w:t>[insert name of organisation]</w:t>
                            </w:r>
                            <w:r w:rsidRPr="00CA678A">
                              <w:rPr>
                                <w:rFonts w:ascii="Arial" w:hAnsi="Arial" w:cs="Arial"/>
                              </w:rPr>
                              <w:t xml:space="preserve"> therefore collect</w:t>
                            </w:r>
                            <w:r>
                              <w:rPr>
                                <w:rFonts w:ascii="Arial" w:hAnsi="Arial" w:cs="Arial"/>
                              </w:rPr>
                              <w:t xml:space="preserve"> personal data</w:t>
                            </w:r>
                            <w:r w:rsidRPr="00CA678A">
                              <w:rPr>
                                <w:rFonts w:ascii="Arial" w:hAnsi="Arial" w:cs="Arial"/>
                              </w:rPr>
                              <w:t xml:space="preserve"> required for or incidental to the discharge of its functions </w:t>
                            </w:r>
                            <w:r>
                              <w:rPr>
                                <w:rFonts w:ascii="Arial" w:hAnsi="Arial" w:cs="Arial"/>
                              </w:rPr>
                              <w:t xml:space="preserve">with the clear understanding that access and controls of such personal data belong to the data subject/s </w:t>
                            </w:r>
                            <w:proofErr w:type="gramStart"/>
                            <w:r>
                              <w:rPr>
                                <w:rFonts w:ascii="Arial" w:hAnsi="Arial" w:cs="Arial"/>
                              </w:rPr>
                              <w:t>who</w:t>
                            </w:r>
                            <w:proofErr w:type="gramEnd"/>
                            <w:r>
                              <w:rPr>
                                <w:rFonts w:ascii="Arial" w:hAnsi="Arial" w:cs="Arial"/>
                              </w:rPr>
                              <w:t xml:space="preserve"> have specific rights provided to them by data protection legislation.</w:t>
                            </w:r>
                          </w:p>
                          <w:p w14:paraId="2E42172E" w14:textId="618B2091" w:rsidR="00EA01DC" w:rsidRDefault="00EA01DC">
                            <w:pPr>
                              <w:rPr>
                                <w:rFonts w:ascii="Arial" w:hAnsi="Arial" w:cs="Arial"/>
                              </w:rPr>
                            </w:pPr>
                            <w:r>
                              <w:rPr>
                                <w:rFonts w:ascii="Arial" w:hAnsi="Arial" w:cs="Arial"/>
                              </w:rPr>
                              <w:t>This policy provides guidance on how the</w:t>
                            </w:r>
                            <w:r>
                              <w:rPr>
                                <w:rFonts w:ascii="Arial" w:hAnsi="Arial" w:cs="Arial"/>
                                <w:i/>
                              </w:rPr>
                              <w:t xml:space="preserve"> </w:t>
                            </w:r>
                            <w:r w:rsidRPr="00EA01DC">
                              <w:rPr>
                                <w:rFonts w:ascii="Arial" w:hAnsi="Arial" w:cs="Arial"/>
                                <w:i/>
                              </w:rPr>
                              <w:t>[insert name of organisation]</w:t>
                            </w:r>
                            <w:r>
                              <w:rPr>
                                <w:rFonts w:ascii="Arial" w:hAnsi="Arial" w:cs="Arial"/>
                              </w:rPr>
                              <w:t xml:space="preserve"> will empower individuals to exercise their rights and facilitate the fulfilment of these rights in a transparent and effective manner in compliance with the legislation.  The </w:t>
                            </w:r>
                            <w:r w:rsidRPr="00EA01DC">
                              <w:rPr>
                                <w:rFonts w:ascii="Arial" w:hAnsi="Arial" w:cs="Arial"/>
                                <w:i/>
                              </w:rPr>
                              <w:t>[insert name of organisation]</w:t>
                            </w:r>
                            <w:r>
                              <w:rPr>
                                <w:rFonts w:ascii="Arial" w:hAnsi="Arial" w:cs="Arial"/>
                              </w:rPr>
                              <w:t xml:space="preserve"> will endeavour to ensure that in applying this policy, they will do so for the benefit of all with whom they come into contact, including the wider Church and the individual data subjects. </w:t>
                            </w:r>
                          </w:p>
                          <w:p w14:paraId="387FFF2D" w14:textId="4A1078EE" w:rsidR="00EA01DC" w:rsidRPr="00CA678A" w:rsidRDefault="00EA01DC">
                            <w:pPr>
                              <w:rPr>
                                <w:rFonts w:ascii="Arial" w:hAnsi="Arial" w:cs="Arial"/>
                              </w:rPr>
                            </w:pPr>
                            <w:bookmarkStart w:id="6" w:name="_Hlk517168474"/>
                            <w:bookmarkStart w:id="7" w:name="_Hlk517168475"/>
                            <w:r>
                              <w:rPr>
                                <w:rFonts w:ascii="Arial" w:hAnsi="Arial" w:cs="Arial"/>
                              </w:rPr>
                              <w:t xml:space="preserve">Adherence to this policy is mandatory for all </w:t>
                            </w:r>
                            <w:r w:rsidR="0088054E" w:rsidRPr="0088054E">
                              <w:rPr>
                                <w:rFonts w:ascii="Arial" w:hAnsi="Arial" w:cs="Arial"/>
                                <w:i/>
                              </w:rPr>
                              <w:t>[insert name of organisation]</w:t>
                            </w:r>
                            <w:r>
                              <w:rPr>
                                <w:rFonts w:ascii="Arial" w:hAnsi="Arial" w:cs="Arial"/>
                              </w:rPr>
                              <w:t xml:space="preserve"> employees, contractors, agency workers, consultants and volunteers who use personal data held by the </w:t>
                            </w:r>
                            <w:r w:rsidRPr="00EA01DC">
                              <w:rPr>
                                <w:rFonts w:ascii="Arial" w:hAnsi="Arial" w:cs="Arial"/>
                                <w:i/>
                              </w:rPr>
                              <w:t>[insert name of organisation]</w:t>
                            </w:r>
                            <w:r>
                              <w:rPr>
                                <w:rFonts w:ascii="Arial" w:hAnsi="Arial" w:cs="Arial"/>
                              </w:rPr>
                              <w:t>.</w:t>
                            </w:r>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2AADEC" id="_x0000_t202" coordsize="21600,21600" o:spt="202" path="m,l,21600r21600,l21600,xe">
                <v:stroke joinstyle="miter"/>
                <v:path gradientshapeok="t" o:connecttype="rect"/>
              </v:shapetype>
              <v:shape id="Text Box 2" o:spid="_x0000_s1026" type="#_x0000_t202" style="position:absolute;margin-left:10.1pt;margin-top:4.1pt;width:431.25pt;height:3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">
                <v:textbox>
                  <w:txbxContent>
                    <w:p w14:paraId="46E9F398" w14:textId="77777777" w:rsidR="00EA01DC" w:rsidRPr="00D72814" w:rsidRDefault="00EA01DC" w:rsidP="00D72814">
                      <w:pPr>
                        <w:pStyle w:val="Heading1"/>
                        <w:spacing w:before="0" w:after="120"/>
                        <w:rPr>
                          <w:rFonts w:ascii="Arial" w:eastAsia="MS Mincho" w:hAnsi="Arial" w:cs="Arial"/>
                          <w:color w:val="9F85B1"/>
                          <w:sz w:val="22"/>
                          <w:szCs w:val="22"/>
                        </w:rPr>
                      </w:pPr>
                      <w:bookmarkStart w:id="8" w:name="_Toc517446972"/>
                      <w:r w:rsidRPr="00D72814">
                        <w:rPr>
                          <w:rFonts w:ascii="Arial" w:eastAsia="MS Mincho" w:hAnsi="Arial" w:cs="Arial"/>
                          <w:color w:val="9F85B1"/>
                          <w:sz w:val="22"/>
                          <w:szCs w:val="22"/>
                        </w:rPr>
                        <w:t>Policy summary</w:t>
                      </w:r>
                      <w:bookmarkEnd w:id="8"/>
                    </w:p>
                    <w:p w14:paraId="1832DD6C" w14:textId="3CB2F55C" w:rsidR="00EA01DC" w:rsidRDefault="00EA01DC">
                      <w:pPr>
                        <w:rPr>
                          <w:rFonts w:ascii="Arial" w:hAnsi="Arial" w:cs="Arial"/>
                          <w:lang w:eastAsia="en-GB"/>
                        </w:rPr>
                      </w:pPr>
                      <w:r w:rsidRPr="000C288F">
                        <w:rPr>
                          <w:rFonts w:ascii="Arial" w:hAnsi="Arial" w:cs="Arial"/>
                          <w:color w:val="262727"/>
                        </w:rPr>
                        <w:t xml:space="preserve">The </w:t>
                      </w:r>
                      <w:r w:rsidRPr="00AD38CB">
                        <w:rPr>
                          <w:rFonts w:ascii="Arial" w:hAnsi="Arial" w:cs="Arial"/>
                          <w:i/>
                          <w:color w:val="262727"/>
                        </w:rPr>
                        <w:t>[insert name of organisation]</w:t>
                      </w:r>
                      <w:r w:rsidRPr="005B4F13">
                        <w:rPr>
                          <w:rFonts w:ascii="Arial" w:hAnsi="Arial" w:cs="Arial"/>
                          <w:lang w:eastAsia="en-GB"/>
                        </w:rPr>
                        <w:t xml:space="preserve"> use personal information to carry out the</w:t>
                      </w:r>
                      <w:r>
                        <w:rPr>
                          <w:rFonts w:ascii="Arial" w:hAnsi="Arial" w:cs="Arial"/>
                          <w:lang w:eastAsia="en-GB"/>
                        </w:rPr>
                        <w:t xml:space="preserve">ir many </w:t>
                      </w:r>
                      <w:r w:rsidRPr="005B4F13">
                        <w:rPr>
                          <w:rFonts w:ascii="Arial" w:hAnsi="Arial" w:cs="Arial"/>
                          <w:lang w:eastAsia="en-GB"/>
                        </w:rPr>
                        <w:t xml:space="preserve">functions as </w:t>
                      </w:r>
                      <w:r>
                        <w:rPr>
                          <w:rFonts w:ascii="Arial" w:hAnsi="Arial" w:cs="Arial"/>
                          <w:lang w:eastAsia="en-GB"/>
                        </w:rPr>
                        <w:t xml:space="preserve">required to support the mission and ministry of the Church of England. Legislation </w:t>
                      </w:r>
                      <w:r w:rsidRPr="005B4F13">
                        <w:rPr>
                          <w:rFonts w:ascii="Arial" w:hAnsi="Arial" w:cs="Arial"/>
                          <w:lang w:eastAsia="en-GB"/>
                        </w:rPr>
                        <w:t>require</w:t>
                      </w:r>
                      <w:r>
                        <w:rPr>
                          <w:rFonts w:ascii="Arial" w:hAnsi="Arial" w:cs="Arial"/>
                          <w:lang w:eastAsia="en-GB"/>
                        </w:rPr>
                        <w:t>s</w:t>
                      </w:r>
                      <w:r w:rsidRPr="005B4F13">
                        <w:rPr>
                          <w:rFonts w:ascii="Arial" w:hAnsi="Arial" w:cs="Arial"/>
                          <w:lang w:eastAsia="en-GB"/>
                        </w:rPr>
                        <w:t xml:space="preserve"> and sometimes empower</w:t>
                      </w:r>
                      <w:r>
                        <w:rPr>
                          <w:rFonts w:ascii="Arial" w:hAnsi="Arial" w:cs="Arial"/>
                          <w:lang w:eastAsia="en-GB"/>
                        </w:rPr>
                        <w:t>s</w:t>
                      </w:r>
                      <w:r w:rsidRPr="005B4F13">
                        <w:rPr>
                          <w:rFonts w:ascii="Arial" w:hAnsi="Arial" w:cs="Arial"/>
                          <w:lang w:eastAsia="en-GB"/>
                        </w:rPr>
                        <w:t xml:space="preserve"> the </w:t>
                      </w:r>
                      <w:r w:rsidRPr="00EA01DC">
                        <w:rPr>
                          <w:rFonts w:ascii="Arial" w:hAnsi="Arial" w:cs="Arial"/>
                          <w:lang w:eastAsia="en-GB"/>
                        </w:rPr>
                        <w:t>[insert name of organisation]</w:t>
                      </w:r>
                      <w:r w:rsidRPr="00EA01DC">
                        <w:rPr>
                          <w:rFonts w:ascii="Arial" w:hAnsi="Arial" w:cs="Arial"/>
                          <w:i/>
                          <w:lang w:eastAsia="en-GB"/>
                        </w:rPr>
                        <w:t xml:space="preserve"> </w:t>
                      </w:r>
                      <w:r w:rsidRPr="005B4F13">
                        <w:rPr>
                          <w:rFonts w:ascii="Arial" w:hAnsi="Arial" w:cs="Arial"/>
                          <w:lang w:eastAsia="en-GB"/>
                        </w:rPr>
                        <w:t xml:space="preserve">to provide goods and services to the </w:t>
                      </w:r>
                      <w:r>
                        <w:rPr>
                          <w:rFonts w:ascii="Arial" w:hAnsi="Arial" w:cs="Arial"/>
                          <w:lang w:eastAsia="en-GB"/>
                        </w:rPr>
                        <w:t>wider Church.</w:t>
                      </w:r>
                    </w:p>
                    <w:p w14:paraId="72652B7C" w14:textId="4B80794F" w:rsidR="00EA01DC" w:rsidRDefault="00EA01DC">
                      <w:pPr>
                        <w:rPr>
                          <w:rFonts w:ascii="Arial" w:hAnsi="Arial" w:cs="Arial"/>
                        </w:rPr>
                      </w:pPr>
                      <w:r w:rsidRPr="00CA678A">
                        <w:rPr>
                          <w:rFonts w:ascii="Arial" w:hAnsi="Arial" w:cs="Arial"/>
                        </w:rPr>
                        <w:t xml:space="preserve">The </w:t>
                      </w:r>
                      <w:r>
                        <w:rPr>
                          <w:rFonts w:ascii="Arial" w:hAnsi="Arial" w:cs="Arial"/>
                          <w:i/>
                        </w:rPr>
                        <w:t>[insert name of organisation]</w:t>
                      </w:r>
                      <w:r w:rsidRPr="00CA678A">
                        <w:rPr>
                          <w:rFonts w:ascii="Arial" w:hAnsi="Arial" w:cs="Arial"/>
                        </w:rPr>
                        <w:t xml:space="preserve"> therefore collect</w:t>
                      </w:r>
                      <w:r>
                        <w:rPr>
                          <w:rFonts w:ascii="Arial" w:hAnsi="Arial" w:cs="Arial"/>
                        </w:rPr>
                        <w:t xml:space="preserve"> personal data</w:t>
                      </w:r>
                      <w:r w:rsidRPr="00CA678A">
                        <w:rPr>
                          <w:rFonts w:ascii="Arial" w:hAnsi="Arial" w:cs="Arial"/>
                        </w:rPr>
                        <w:t xml:space="preserve"> required for or incidental to the discharge of its functions </w:t>
                      </w:r>
                      <w:r>
                        <w:rPr>
                          <w:rFonts w:ascii="Arial" w:hAnsi="Arial" w:cs="Arial"/>
                        </w:rPr>
                        <w:t>with the clear understanding that access and controls of such personal data belong to the data subject/s who have specific rights provided to them by data protection legislation.</w:t>
                      </w:r>
                    </w:p>
                    <w:p w14:paraId="2E42172E" w14:textId="618B2091" w:rsidR="00EA01DC" w:rsidRDefault="00EA01DC">
                      <w:pPr>
                        <w:rPr>
                          <w:rFonts w:ascii="Arial" w:hAnsi="Arial" w:cs="Arial"/>
                        </w:rPr>
                      </w:pPr>
                      <w:r>
                        <w:rPr>
                          <w:rFonts w:ascii="Arial" w:hAnsi="Arial" w:cs="Arial"/>
                        </w:rPr>
                        <w:t>This policy provides guidance on how the</w:t>
                      </w:r>
                      <w:r>
                        <w:rPr>
                          <w:rFonts w:ascii="Arial" w:hAnsi="Arial" w:cs="Arial"/>
                          <w:i/>
                        </w:rPr>
                        <w:t xml:space="preserve"> </w:t>
                      </w:r>
                      <w:r w:rsidRPr="00EA01DC">
                        <w:rPr>
                          <w:rFonts w:ascii="Arial" w:hAnsi="Arial" w:cs="Arial"/>
                          <w:i/>
                        </w:rPr>
                        <w:t>[insert name of organisation]</w:t>
                      </w:r>
                      <w:r>
                        <w:rPr>
                          <w:rFonts w:ascii="Arial" w:hAnsi="Arial" w:cs="Arial"/>
                        </w:rPr>
                        <w:t xml:space="preserve"> will empower individuals to exercise their rights and facilitate the fulfilment of these rights in a transparent and effective manner in compliance with the legislation.  The </w:t>
                      </w:r>
                      <w:r w:rsidRPr="00EA01DC">
                        <w:rPr>
                          <w:rFonts w:ascii="Arial" w:hAnsi="Arial" w:cs="Arial"/>
                          <w:i/>
                        </w:rPr>
                        <w:t>[insert name of organisation]</w:t>
                      </w:r>
                      <w:r>
                        <w:rPr>
                          <w:rFonts w:ascii="Arial" w:hAnsi="Arial" w:cs="Arial"/>
                        </w:rPr>
                        <w:t xml:space="preserve"> will endeavour to ensure that in applying this policy, they will do so for the benefit of all with whom they come into contact, including the wider Church and the individual data subjects. </w:t>
                      </w:r>
                    </w:p>
                    <w:p w14:paraId="387FFF2D" w14:textId="4A1078EE" w:rsidR="00EA01DC" w:rsidRPr="00CA678A" w:rsidRDefault="00EA01DC">
                      <w:pPr>
                        <w:rPr>
                          <w:rFonts w:ascii="Arial" w:hAnsi="Arial" w:cs="Arial"/>
                        </w:rPr>
                      </w:pPr>
                      <w:bookmarkStart w:id="9" w:name="_Hlk517168474"/>
                      <w:bookmarkStart w:id="10" w:name="_Hlk517168475"/>
                      <w:r>
                        <w:rPr>
                          <w:rFonts w:ascii="Arial" w:hAnsi="Arial" w:cs="Arial"/>
                        </w:rPr>
                        <w:t xml:space="preserve">Adherence to this policy is mandatory for all </w:t>
                      </w:r>
                      <w:r w:rsidR="0088054E" w:rsidRPr="0088054E">
                        <w:rPr>
                          <w:rFonts w:ascii="Arial" w:hAnsi="Arial" w:cs="Arial"/>
                          <w:i/>
                        </w:rPr>
                        <w:t>[insert name of organisation]</w:t>
                      </w:r>
                      <w:r>
                        <w:rPr>
                          <w:rFonts w:ascii="Arial" w:hAnsi="Arial" w:cs="Arial"/>
                        </w:rPr>
                        <w:t xml:space="preserve"> employees, contractors, agency workers, consultants and volunteers who use personal data held by the </w:t>
                      </w:r>
                      <w:r w:rsidRPr="00EA01DC">
                        <w:rPr>
                          <w:rFonts w:ascii="Arial" w:hAnsi="Arial" w:cs="Arial"/>
                          <w:i/>
                        </w:rPr>
                        <w:t>[insert name of organisation]</w:t>
                      </w:r>
                      <w:r>
                        <w:rPr>
                          <w:rFonts w:ascii="Arial" w:hAnsi="Arial" w:cs="Arial"/>
                        </w:rPr>
                        <w:t>.</w:t>
                      </w:r>
                      <w:bookmarkEnd w:id="9"/>
                      <w:bookmarkEnd w:id="10"/>
                    </w:p>
                  </w:txbxContent>
                </v:textbox>
              </v:shape>
            </w:pict>
          </mc:Fallback>
        </mc:AlternateContent>
      </w:r>
    </w:p>
    <w:p w14:paraId="75C28D8F" w14:textId="77777777" w:rsidR="009E4729" w:rsidRPr="000C288F" w:rsidRDefault="009E4729" w:rsidP="00F572C6">
      <w:pPr>
        <w:spacing w:before="60" w:after="120" w:line="240" w:lineRule="auto"/>
        <w:rPr>
          <w:rFonts w:ascii="Arial" w:eastAsia="MS Mincho" w:hAnsi="Arial" w:cs="Arial"/>
          <w:b/>
          <w:szCs w:val="24"/>
          <w:lang w:val="en-US"/>
        </w:rPr>
      </w:pPr>
    </w:p>
    <w:p w14:paraId="43BDA1FB" w14:textId="77777777" w:rsidR="009E4729" w:rsidRPr="000C288F" w:rsidRDefault="009E4729" w:rsidP="00F572C6">
      <w:pPr>
        <w:spacing w:before="60" w:after="120" w:line="240" w:lineRule="auto"/>
        <w:rPr>
          <w:rFonts w:ascii="Arial" w:eastAsia="MS Mincho" w:hAnsi="Arial" w:cs="Arial"/>
          <w:b/>
          <w:szCs w:val="24"/>
          <w:lang w:val="en-US"/>
        </w:rPr>
      </w:pPr>
    </w:p>
    <w:p w14:paraId="5CFBFDE9" w14:textId="77777777" w:rsidR="004963B1" w:rsidRPr="000C288F" w:rsidRDefault="004963B1" w:rsidP="00F572C6">
      <w:pPr>
        <w:spacing w:before="60" w:after="120" w:line="240" w:lineRule="auto"/>
        <w:rPr>
          <w:rFonts w:ascii="Arial" w:eastAsia="MS Mincho" w:hAnsi="Arial" w:cs="Arial"/>
          <w:b/>
          <w:szCs w:val="24"/>
          <w:lang w:val="en-US"/>
        </w:rPr>
      </w:pPr>
    </w:p>
    <w:p w14:paraId="4A48CAC8" w14:textId="77777777" w:rsidR="004963B1" w:rsidRPr="000C288F" w:rsidRDefault="004963B1" w:rsidP="00F572C6">
      <w:pPr>
        <w:spacing w:before="60" w:after="120" w:line="240" w:lineRule="auto"/>
        <w:rPr>
          <w:rFonts w:ascii="Arial" w:eastAsia="MS Mincho" w:hAnsi="Arial" w:cs="Arial"/>
          <w:b/>
          <w:szCs w:val="24"/>
          <w:lang w:val="en-US"/>
        </w:rPr>
      </w:pPr>
    </w:p>
    <w:p w14:paraId="65982D26" w14:textId="77777777" w:rsidR="004963B1" w:rsidRPr="000C288F" w:rsidRDefault="004963B1" w:rsidP="00F572C6">
      <w:pPr>
        <w:spacing w:before="60" w:after="120" w:line="240" w:lineRule="auto"/>
        <w:rPr>
          <w:rFonts w:ascii="Arial" w:eastAsia="MS Mincho" w:hAnsi="Arial" w:cs="Arial"/>
          <w:b/>
          <w:szCs w:val="24"/>
          <w:lang w:val="en-US"/>
        </w:rPr>
      </w:pPr>
    </w:p>
    <w:p w14:paraId="1A090A7C" w14:textId="77777777" w:rsidR="004963B1" w:rsidRPr="000C288F" w:rsidRDefault="004963B1" w:rsidP="00F572C6">
      <w:pPr>
        <w:spacing w:before="60" w:after="120" w:line="240" w:lineRule="auto"/>
        <w:rPr>
          <w:rFonts w:ascii="Arial" w:eastAsia="MS Mincho" w:hAnsi="Arial" w:cs="Arial"/>
          <w:b/>
          <w:szCs w:val="24"/>
          <w:lang w:val="en-US"/>
        </w:rPr>
      </w:pPr>
    </w:p>
    <w:p w14:paraId="67E3FE4D" w14:textId="77777777" w:rsidR="004963B1" w:rsidRPr="000C288F" w:rsidRDefault="004963B1" w:rsidP="00F572C6">
      <w:pPr>
        <w:spacing w:before="60" w:after="120" w:line="240" w:lineRule="auto"/>
        <w:rPr>
          <w:rFonts w:ascii="Arial" w:eastAsia="MS Mincho" w:hAnsi="Arial" w:cs="Arial"/>
          <w:b/>
          <w:szCs w:val="24"/>
          <w:lang w:val="en-US"/>
        </w:rPr>
      </w:pPr>
    </w:p>
    <w:p w14:paraId="309FC636" w14:textId="77777777" w:rsidR="004963B1" w:rsidRPr="000C288F" w:rsidRDefault="004963B1" w:rsidP="00F572C6">
      <w:pPr>
        <w:spacing w:before="60" w:after="120" w:line="240" w:lineRule="auto"/>
        <w:rPr>
          <w:rFonts w:ascii="Arial" w:eastAsia="MS Mincho" w:hAnsi="Arial" w:cs="Arial"/>
          <w:b/>
          <w:szCs w:val="24"/>
          <w:lang w:val="en-US"/>
        </w:rPr>
      </w:pPr>
    </w:p>
    <w:p w14:paraId="7C83D137" w14:textId="77777777" w:rsidR="004963B1" w:rsidRPr="000C288F" w:rsidRDefault="004963B1" w:rsidP="00F572C6">
      <w:pPr>
        <w:spacing w:before="60" w:after="120" w:line="240" w:lineRule="auto"/>
        <w:rPr>
          <w:rFonts w:ascii="Arial" w:eastAsia="MS Mincho" w:hAnsi="Arial" w:cs="Arial"/>
          <w:b/>
          <w:szCs w:val="24"/>
          <w:lang w:val="en-US"/>
        </w:rPr>
      </w:pPr>
    </w:p>
    <w:p w14:paraId="67FE35BF" w14:textId="77777777" w:rsidR="004963B1" w:rsidRPr="000C288F" w:rsidRDefault="004963B1" w:rsidP="00F572C6">
      <w:pPr>
        <w:spacing w:before="60" w:after="120" w:line="240" w:lineRule="auto"/>
        <w:rPr>
          <w:rFonts w:ascii="Arial" w:eastAsia="MS Mincho" w:hAnsi="Arial" w:cs="Arial"/>
          <w:b/>
          <w:szCs w:val="24"/>
          <w:lang w:val="en-US"/>
        </w:rPr>
      </w:pPr>
    </w:p>
    <w:p w14:paraId="1E60C983" w14:textId="77777777" w:rsidR="004963B1" w:rsidRPr="000C288F" w:rsidRDefault="004963B1" w:rsidP="00F572C6">
      <w:pPr>
        <w:spacing w:before="60" w:after="120" w:line="240" w:lineRule="auto"/>
        <w:rPr>
          <w:rFonts w:ascii="Arial" w:eastAsia="MS Mincho" w:hAnsi="Arial" w:cs="Arial"/>
          <w:b/>
          <w:szCs w:val="24"/>
          <w:lang w:val="en-US"/>
        </w:rPr>
      </w:pPr>
    </w:p>
    <w:p w14:paraId="021F7A5D" w14:textId="77777777" w:rsidR="004963B1" w:rsidRPr="000C288F" w:rsidRDefault="004963B1" w:rsidP="00F572C6">
      <w:pPr>
        <w:spacing w:before="60" w:after="120" w:line="240" w:lineRule="auto"/>
        <w:rPr>
          <w:rFonts w:ascii="Arial" w:eastAsia="MS Mincho" w:hAnsi="Arial" w:cs="Arial"/>
          <w:b/>
          <w:szCs w:val="24"/>
          <w:lang w:val="en-US"/>
        </w:rPr>
      </w:pPr>
    </w:p>
    <w:p w14:paraId="0CA5F81D" w14:textId="77777777" w:rsidR="004963B1" w:rsidRPr="000C288F" w:rsidRDefault="004963B1" w:rsidP="00F572C6">
      <w:pPr>
        <w:spacing w:before="60" w:after="120" w:line="240" w:lineRule="auto"/>
        <w:rPr>
          <w:rFonts w:ascii="Arial" w:eastAsia="MS Mincho" w:hAnsi="Arial" w:cs="Arial"/>
          <w:b/>
          <w:szCs w:val="24"/>
          <w:lang w:val="en-US"/>
        </w:rPr>
      </w:pPr>
    </w:p>
    <w:p w14:paraId="562C1819" w14:textId="77777777" w:rsidR="004963B1" w:rsidRPr="000C288F" w:rsidRDefault="004963B1" w:rsidP="00F572C6">
      <w:pPr>
        <w:spacing w:before="60" w:after="120" w:line="240" w:lineRule="auto"/>
        <w:rPr>
          <w:rFonts w:ascii="Arial" w:eastAsia="MS Mincho" w:hAnsi="Arial" w:cs="Arial"/>
          <w:b/>
          <w:szCs w:val="24"/>
          <w:lang w:val="en-US"/>
        </w:rPr>
      </w:pPr>
    </w:p>
    <w:p w14:paraId="74A56451" w14:textId="77777777" w:rsidR="004A3656" w:rsidRPr="000C288F" w:rsidRDefault="004A3656">
      <w:pPr>
        <w:rPr>
          <w:rFonts w:ascii="Arial" w:eastAsia="MS Mincho" w:hAnsi="Arial" w:cs="Arial"/>
          <w:b/>
          <w:szCs w:val="24"/>
          <w:lang w:val="en-US"/>
        </w:rPr>
      </w:pPr>
      <w:r w:rsidRPr="000C288F">
        <w:rPr>
          <w:rFonts w:ascii="Arial" w:eastAsia="MS Mincho" w:hAnsi="Arial" w:cs="Arial"/>
          <w:b/>
          <w:szCs w:val="24"/>
          <w:lang w:val="en-US"/>
        </w:rPr>
        <w:br w:type="page"/>
      </w:r>
    </w:p>
    <w:sdt>
      <w:sdtPr>
        <w:rPr>
          <w:rFonts w:asciiTheme="minorHAnsi" w:eastAsiaTheme="minorHAnsi" w:hAnsiTheme="minorHAnsi" w:cstheme="minorBidi"/>
          <w:color w:val="auto"/>
          <w:sz w:val="22"/>
          <w:szCs w:val="22"/>
          <w:lang w:val="en-GB"/>
        </w:rPr>
        <w:id w:val="1528362618"/>
        <w:docPartObj>
          <w:docPartGallery w:val="Table of Contents"/>
          <w:docPartUnique/>
        </w:docPartObj>
      </w:sdtPr>
      <w:sdtEndPr>
        <w:rPr>
          <w:b/>
          <w:bCs/>
          <w:noProof/>
        </w:rPr>
      </w:sdtEndPr>
      <w:sdtContent>
        <w:p w14:paraId="080661E7" w14:textId="77777777" w:rsidR="00D72814" w:rsidRDefault="00D72814">
          <w:pPr>
            <w:pStyle w:val="TOCHeading"/>
            <w:rPr>
              <w:rFonts w:ascii="Arial" w:hAnsi="Arial" w:cs="Arial"/>
              <w:b/>
              <w:color w:val="9F85B1"/>
            </w:rPr>
          </w:pPr>
          <w:r w:rsidRPr="00D72814">
            <w:rPr>
              <w:rFonts w:ascii="Arial" w:hAnsi="Arial" w:cs="Arial"/>
              <w:b/>
              <w:color w:val="9F85B1"/>
            </w:rPr>
            <w:t>Contents</w:t>
          </w:r>
        </w:p>
        <w:p w14:paraId="77E692BD" w14:textId="77777777" w:rsidR="00D72814" w:rsidRPr="00D72814" w:rsidRDefault="00D72814" w:rsidP="00D72814">
          <w:pPr>
            <w:rPr>
              <w:lang w:val="en-US"/>
            </w:rPr>
          </w:pPr>
        </w:p>
        <w:p w14:paraId="5709181C" w14:textId="63D25704" w:rsidR="0088054E" w:rsidRDefault="00D72814">
          <w:pPr>
            <w:pStyle w:val="TOC1"/>
            <w:tabs>
              <w:tab w:val="right" w:leader="dot" w:pos="9060"/>
            </w:tabs>
            <w:rPr>
              <w:rFonts w:eastAsiaTheme="minorEastAsia"/>
              <w:noProof/>
              <w:lang w:eastAsia="en-GB"/>
            </w:rPr>
          </w:pPr>
          <w:r>
            <w:fldChar w:fldCharType="begin"/>
          </w:r>
          <w:r>
            <w:instrText xml:space="preserve"> TOC \o "1-3" \h \z \u </w:instrText>
          </w:r>
          <w:r>
            <w:fldChar w:fldCharType="separate"/>
          </w:r>
          <w:hyperlink r:id="rId12" w:anchor="_Toc517446972" w:history="1">
            <w:r w:rsidR="0088054E" w:rsidRPr="00A40E80">
              <w:rPr>
                <w:rStyle w:val="Hyperlink"/>
                <w:rFonts w:ascii="Arial" w:eastAsia="MS Mincho" w:hAnsi="Arial" w:cs="Arial"/>
                <w:noProof/>
              </w:rPr>
              <w:t>Policy summary</w:t>
            </w:r>
            <w:r w:rsidR="0088054E">
              <w:rPr>
                <w:noProof/>
                <w:webHidden/>
              </w:rPr>
              <w:tab/>
            </w:r>
            <w:r w:rsidR="0088054E">
              <w:rPr>
                <w:noProof/>
                <w:webHidden/>
              </w:rPr>
              <w:fldChar w:fldCharType="begin"/>
            </w:r>
            <w:r w:rsidR="0088054E">
              <w:rPr>
                <w:noProof/>
                <w:webHidden/>
              </w:rPr>
              <w:instrText xml:space="preserve"> PAGEREF _Toc517446972 \h </w:instrText>
            </w:r>
            <w:r w:rsidR="0088054E">
              <w:rPr>
                <w:noProof/>
                <w:webHidden/>
              </w:rPr>
            </w:r>
            <w:r w:rsidR="0088054E">
              <w:rPr>
                <w:noProof/>
                <w:webHidden/>
              </w:rPr>
              <w:fldChar w:fldCharType="separate"/>
            </w:r>
            <w:r w:rsidR="0088054E">
              <w:rPr>
                <w:noProof/>
                <w:webHidden/>
              </w:rPr>
              <w:t>1</w:t>
            </w:r>
            <w:r w:rsidR="0088054E">
              <w:rPr>
                <w:noProof/>
                <w:webHidden/>
              </w:rPr>
              <w:fldChar w:fldCharType="end"/>
            </w:r>
          </w:hyperlink>
        </w:p>
        <w:p w14:paraId="12EECD15" w14:textId="0A92342D" w:rsidR="0088054E" w:rsidRDefault="009A7A5E">
          <w:pPr>
            <w:pStyle w:val="TOC1"/>
            <w:tabs>
              <w:tab w:val="right" w:leader="dot" w:pos="9060"/>
            </w:tabs>
            <w:rPr>
              <w:rFonts w:eastAsiaTheme="minorEastAsia"/>
              <w:noProof/>
              <w:lang w:eastAsia="en-GB"/>
            </w:rPr>
          </w:pPr>
          <w:hyperlink w:anchor="_Toc517446973" w:history="1">
            <w:r w:rsidR="0088054E" w:rsidRPr="00A40E80">
              <w:rPr>
                <w:rStyle w:val="Hyperlink"/>
                <w:rFonts w:ascii="Arial" w:eastAsia="MS Mincho" w:hAnsi="Arial" w:cs="Arial"/>
                <w:noProof/>
              </w:rPr>
              <w:t>Introduction</w:t>
            </w:r>
            <w:r w:rsidR="0088054E">
              <w:rPr>
                <w:noProof/>
                <w:webHidden/>
              </w:rPr>
              <w:tab/>
            </w:r>
            <w:r w:rsidR="0088054E">
              <w:rPr>
                <w:noProof/>
                <w:webHidden/>
              </w:rPr>
              <w:fldChar w:fldCharType="begin"/>
            </w:r>
            <w:r w:rsidR="0088054E">
              <w:rPr>
                <w:noProof/>
                <w:webHidden/>
              </w:rPr>
              <w:instrText xml:space="preserve"> PAGEREF _Toc517446973 \h </w:instrText>
            </w:r>
            <w:r w:rsidR="0088054E">
              <w:rPr>
                <w:noProof/>
                <w:webHidden/>
              </w:rPr>
            </w:r>
            <w:r w:rsidR="0088054E">
              <w:rPr>
                <w:noProof/>
                <w:webHidden/>
              </w:rPr>
              <w:fldChar w:fldCharType="separate"/>
            </w:r>
            <w:r w:rsidR="0088054E">
              <w:rPr>
                <w:noProof/>
                <w:webHidden/>
              </w:rPr>
              <w:t>3</w:t>
            </w:r>
            <w:r w:rsidR="0088054E">
              <w:rPr>
                <w:noProof/>
                <w:webHidden/>
              </w:rPr>
              <w:fldChar w:fldCharType="end"/>
            </w:r>
          </w:hyperlink>
        </w:p>
        <w:p w14:paraId="6E3E491C" w14:textId="4171EF37" w:rsidR="0088054E" w:rsidRDefault="009A7A5E">
          <w:pPr>
            <w:pStyle w:val="TOC1"/>
            <w:tabs>
              <w:tab w:val="right" w:leader="dot" w:pos="9060"/>
            </w:tabs>
            <w:rPr>
              <w:rFonts w:eastAsiaTheme="minorEastAsia"/>
              <w:noProof/>
              <w:lang w:eastAsia="en-GB"/>
            </w:rPr>
          </w:pPr>
          <w:hyperlink w:anchor="_Toc517446974" w:history="1">
            <w:r w:rsidR="0088054E" w:rsidRPr="00A40E80">
              <w:rPr>
                <w:rStyle w:val="Hyperlink"/>
                <w:rFonts w:ascii="Arial" w:eastAsia="MS Mincho" w:hAnsi="Arial" w:cs="Arial"/>
                <w:noProof/>
              </w:rPr>
              <w:t>Purpose</w:t>
            </w:r>
            <w:r w:rsidR="0088054E">
              <w:rPr>
                <w:noProof/>
                <w:webHidden/>
              </w:rPr>
              <w:tab/>
            </w:r>
            <w:r w:rsidR="0088054E">
              <w:rPr>
                <w:noProof/>
                <w:webHidden/>
              </w:rPr>
              <w:fldChar w:fldCharType="begin"/>
            </w:r>
            <w:r w:rsidR="0088054E">
              <w:rPr>
                <w:noProof/>
                <w:webHidden/>
              </w:rPr>
              <w:instrText xml:space="preserve"> PAGEREF _Toc517446974 \h </w:instrText>
            </w:r>
            <w:r w:rsidR="0088054E">
              <w:rPr>
                <w:noProof/>
                <w:webHidden/>
              </w:rPr>
            </w:r>
            <w:r w:rsidR="0088054E">
              <w:rPr>
                <w:noProof/>
                <w:webHidden/>
              </w:rPr>
              <w:fldChar w:fldCharType="separate"/>
            </w:r>
            <w:r w:rsidR="0088054E">
              <w:rPr>
                <w:noProof/>
                <w:webHidden/>
              </w:rPr>
              <w:t>3</w:t>
            </w:r>
            <w:r w:rsidR="0088054E">
              <w:rPr>
                <w:noProof/>
                <w:webHidden/>
              </w:rPr>
              <w:fldChar w:fldCharType="end"/>
            </w:r>
          </w:hyperlink>
        </w:p>
        <w:p w14:paraId="6687B6FF" w14:textId="77AFA6C8" w:rsidR="0088054E" w:rsidRDefault="009A7A5E">
          <w:pPr>
            <w:pStyle w:val="TOC1"/>
            <w:tabs>
              <w:tab w:val="right" w:leader="dot" w:pos="9060"/>
            </w:tabs>
            <w:rPr>
              <w:rFonts w:eastAsiaTheme="minorEastAsia"/>
              <w:noProof/>
              <w:lang w:eastAsia="en-GB"/>
            </w:rPr>
          </w:pPr>
          <w:hyperlink w:anchor="_Toc517446975" w:history="1">
            <w:r w:rsidR="0088054E" w:rsidRPr="00A40E80">
              <w:rPr>
                <w:rStyle w:val="Hyperlink"/>
                <w:rFonts w:ascii="Arial" w:eastAsia="MS Mincho" w:hAnsi="Arial" w:cs="Arial"/>
                <w:noProof/>
              </w:rPr>
              <w:t>Scope</w:t>
            </w:r>
            <w:r w:rsidR="0088054E">
              <w:rPr>
                <w:noProof/>
                <w:webHidden/>
              </w:rPr>
              <w:tab/>
            </w:r>
            <w:r w:rsidR="0088054E">
              <w:rPr>
                <w:noProof/>
                <w:webHidden/>
              </w:rPr>
              <w:fldChar w:fldCharType="begin"/>
            </w:r>
            <w:r w:rsidR="0088054E">
              <w:rPr>
                <w:noProof/>
                <w:webHidden/>
              </w:rPr>
              <w:instrText xml:space="preserve"> PAGEREF _Toc517446975 \h </w:instrText>
            </w:r>
            <w:r w:rsidR="0088054E">
              <w:rPr>
                <w:noProof/>
                <w:webHidden/>
              </w:rPr>
            </w:r>
            <w:r w:rsidR="0088054E">
              <w:rPr>
                <w:noProof/>
                <w:webHidden/>
              </w:rPr>
              <w:fldChar w:fldCharType="separate"/>
            </w:r>
            <w:r w:rsidR="0088054E">
              <w:rPr>
                <w:noProof/>
                <w:webHidden/>
              </w:rPr>
              <w:t>3</w:t>
            </w:r>
            <w:r w:rsidR="0088054E">
              <w:rPr>
                <w:noProof/>
                <w:webHidden/>
              </w:rPr>
              <w:fldChar w:fldCharType="end"/>
            </w:r>
          </w:hyperlink>
        </w:p>
        <w:p w14:paraId="7F845057" w14:textId="7E220DC5" w:rsidR="0088054E" w:rsidRDefault="009A7A5E">
          <w:pPr>
            <w:pStyle w:val="TOC1"/>
            <w:tabs>
              <w:tab w:val="right" w:leader="dot" w:pos="9060"/>
            </w:tabs>
            <w:rPr>
              <w:rFonts w:eastAsiaTheme="minorEastAsia"/>
              <w:noProof/>
              <w:lang w:eastAsia="en-GB"/>
            </w:rPr>
          </w:pPr>
          <w:hyperlink w:anchor="_Toc517446976" w:history="1">
            <w:r w:rsidR="0088054E" w:rsidRPr="00A40E80">
              <w:rPr>
                <w:rStyle w:val="Hyperlink"/>
                <w:rFonts w:ascii="Arial" w:eastAsia="MS Mincho" w:hAnsi="Arial" w:cs="Arial"/>
                <w:noProof/>
              </w:rPr>
              <w:t>Definitions</w:t>
            </w:r>
            <w:r w:rsidR="0088054E">
              <w:rPr>
                <w:noProof/>
                <w:webHidden/>
              </w:rPr>
              <w:tab/>
            </w:r>
            <w:r w:rsidR="0088054E">
              <w:rPr>
                <w:noProof/>
                <w:webHidden/>
              </w:rPr>
              <w:fldChar w:fldCharType="begin"/>
            </w:r>
            <w:r w:rsidR="0088054E">
              <w:rPr>
                <w:noProof/>
                <w:webHidden/>
              </w:rPr>
              <w:instrText xml:space="preserve"> PAGEREF _Toc517446976 \h </w:instrText>
            </w:r>
            <w:r w:rsidR="0088054E">
              <w:rPr>
                <w:noProof/>
                <w:webHidden/>
              </w:rPr>
            </w:r>
            <w:r w:rsidR="0088054E">
              <w:rPr>
                <w:noProof/>
                <w:webHidden/>
              </w:rPr>
              <w:fldChar w:fldCharType="separate"/>
            </w:r>
            <w:r w:rsidR="0088054E">
              <w:rPr>
                <w:noProof/>
                <w:webHidden/>
              </w:rPr>
              <w:t>4</w:t>
            </w:r>
            <w:r w:rsidR="0088054E">
              <w:rPr>
                <w:noProof/>
                <w:webHidden/>
              </w:rPr>
              <w:fldChar w:fldCharType="end"/>
            </w:r>
          </w:hyperlink>
        </w:p>
        <w:p w14:paraId="120B158A" w14:textId="019F4D10" w:rsidR="0088054E" w:rsidRDefault="009A7A5E">
          <w:pPr>
            <w:pStyle w:val="TOC1"/>
            <w:tabs>
              <w:tab w:val="right" w:leader="dot" w:pos="9060"/>
            </w:tabs>
            <w:rPr>
              <w:rFonts w:eastAsiaTheme="minorEastAsia"/>
              <w:noProof/>
              <w:lang w:eastAsia="en-GB"/>
            </w:rPr>
          </w:pPr>
          <w:hyperlink w:anchor="_Toc517446977" w:history="1">
            <w:r w:rsidR="0088054E" w:rsidRPr="00A40E80">
              <w:rPr>
                <w:rStyle w:val="Hyperlink"/>
                <w:rFonts w:ascii="Arial" w:eastAsia="MS Mincho" w:hAnsi="Arial" w:cs="Arial"/>
                <w:noProof/>
              </w:rPr>
              <w:t>Policy</w:t>
            </w:r>
            <w:r w:rsidR="0088054E">
              <w:rPr>
                <w:noProof/>
                <w:webHidden/>
              </w:rPr>
              <w:tab/>
            </w:r>
            <w:r w:rsidR="0088054E">
              <w:rPr>
                <w:noProof/>
                <w:webHidden/>
              </w:rPr>
              <w:fldChar w:fldCharType="begin"/>
            </w:r>
            <w:r w:rsidR="0088054E">
              <w:rPr>
                <w:noProof/>
                <w:webHidden/>
              </w:rPr>
              <w:instrText xml:space="preserve"> PAGEREF _Toc517446977 \h </w:instrText>
            </w:r>
            <w:r w:rsidR="0088054E">
              <w:rPr>
                <w:noProof/>
                <w:webHidden/>
              </w:rPr>
            </w:r>
            <w:r w:rsidR="0088054E">
              <w:rPr>
                <w:noProof/>
                <w:webHidden/>
              </w:rPr>
              <w:fldChar w:fldCharType="separate"/>
            </w:r>
            <w:r w:rsidR="0088054E">
              <w:rPr>
                <w:noProof/>
                <w:webHidden/>
              </w:rPr>
              <w:t>4</w:t>
            </w:r>
            <w:r w:rsidR="0088054E">
              <w:rPr>
                <w:noProof/>
                <w:webHidden/>
              </w:rPr>
              <w:fldChar w:fldCharType="end"/>
            </w:r>
          </w:hyperlink>
        </w:p>
        <w:p w14:paraId="4E461364" w14:textId="596534B2" w:rsidR="0088054E" w:rsidRDefault="009A7A5E">
          <w:pPr>
            <w:pStyle w:val="TOC1"/>
            <w:tabs>
              <w:tab w:val="right" w:leader="dot" w:pos="9060"/>
            </w:tabs>
            <w:rPr>
              <w:rFonts w:eastAsiaTheme="minorEastAsia"/>
              <w:noProof/>
              <w:lang w:eastAsia="en-GB"/>
            </w:rPr>
          </w:pPr>
          <w:hyperlink w:anchor="_Toc517446978" w:history="1">
            <w:r w:rsidR="0088054E" w:rsidRPr="00A40E80">
              <w:rPr>
                <w:rStyle w:val="Hyperlink"/>
                <w:rFonts w:ascii="Arial" w:eastAsia="MS Mincho" w:hAnsi="Arial" w:cs="Arial"/>
                <w:noProof/>
              </w:rPr>
              <w:t>Policy Statement</w:t>
            </w:r>
            <w:r w:rsidR="0088054E">
              <w:rPr>
                <w:noProof/>
                <w:webHidden/>
              </w:rPr>
              <w:tab/>
            </w:r>
            <w:r w:rsidR="0088054E">
              <w:rPr>
                <w:noProof/>
                <w:webHidden/>
              </w:rPr>
              <w:fldChar w:fldCharType="begin"/>
            </w:r>
            <w:r w:rsidR="0088054E">
              <w:rPr>
                <w:noProof/>
                <w:webHidden/>
              </w:rPr>
              <w:instrText xml:space="preserve"> PAGEREF _Toc517446978 \h </w:instrText>
            </w:r>
            <w:r w:rsidR="0088054E">
              <w:rPr>
                <w:noProof/>
                <w:webHidden/>
              </w:rPr>
            </w:r>
            <w:r w:rsidR="0088054E">
              <w:rPr>
                <w:noProof/>
                <w:webHidden/>
              </w:rPr>
              <w:fldChar w:fldCharType="separate"/>
            </w:r>
            <w:r w:rsidR="0088054E">
              <w:rPr>
                <w:noProof/>
                <w:webHidden/>
              </w:rPr>
              <w:t>4</w:t>
            </w:r>
            <w:r w:rsidR="0088054E">
              <w:rPr>
                <w:noProof/>
                <w:webHidden/>
              </w:rPr>
              <w:fldChar w:fldCharType="end"/>
            </w:r>
          </w:hyperlink>
        </w:p>
        <w:p w14:paraId="7162CF5F" w14:textId="22F3EC31" w:rsidR="0088054E" w:rsidRDefault="009A7A5E">
          <w:pPr>
            <w:pStyle w:val="TOC1"/>
            <w:tabs>
              <w:tab w:val="right" w:leader="dot" w:pos="9060"/>
            </w:tabs>
            <w:rPr>
              <w:rFonts w:eastAsiaTheme="minorEastAsia"/>
              <w:noProof/>
              <w:lang w:eastAsia="en-GB"/>
            </w:rPr>
          </w:pPr>
          <w:hyperlink w:anchor="_Toc517446979" w:history="1">
            <w:r w:rsidR="0088054E" w:rsidRPr="00A40E80">
              <w:rPr>
                <w:rStyle w:val="Hyperlink"/>
                <w:rFonts w:ascii="Arial" w:eastAsia="MS Mincho" w:hAnsi="Arial" w:cs="Arial"/>
                <w:noProof/>
              </w:rPr>
              <w:t>Time scales and response</w:t>
            </w:r>
            <w:r w:rsidR="0088054E">
              <w:rPr>
                <w:noProof/>
                <w:webHidden/>
              </w:rPr>
              <w:tab/>
            </w:r>
            <w:r w:rsidR="0088054E">
              <w:rPr>
                <w:noProof/>
                <w:webHidden/>
              </w:rPr>
              <w:fldChar w:fldCharType="begin"/>
            </w:r>
            <w:r w:rsidR="0088054E">
              <w:rPr>
                <w:noProof/>
                <w:webHidden/>
              </w:rPr>
              <w:instrText xml:space="preserve"> PAGEREF _Toc517446979 \h </w:instrText>
            </w:r>
            <w:r w:rsidR="0088054E">
              <w:rPr>
                <w:noProof/>
                <w:webHidden/>
              </w:rPr>
            </w:r>
            <w:r w:rsidR="0088054E">
              <w:rPr>
                <w:noProof/>
                <w:webHidden/>
              </w:rPr>
              <w:fldChar w:fldCharType="separate"/>
            </w:r>
            <w:r w:rsidR="0088054E">
              <w:rPr>
                <w:noProof/>
                <w:webHidden/>
              </w:rPr>
              <w:t>5</w:t>
            </w:r>
            <w:r w:rsidR="0088054E">
              <w:rPr>
                <w:noProof/>
                <w:webHidden/>
              </w:rPr>
              <w:fldChar w:fldCharType="end"/>
            </w:r>
          </w:hyperlink>
        </w:p>
        <w:p w14:paraId="76BA6CDD" w14:textId="073865AE" w:rsidR="0088054E" w:rsidRDefault="009A7A5E">
          <w:pPr>
            <w:pStyle w:val="TOC1"/>
            <w:tabs>
              <w:tab w:val="right" w:leader="dot" w:pos="9060"/>
            </w:tabs>
            <w:rPr>
              <w:rFonts w:eastAsiaTheme="minorEastAsia"/>
              <w:noProof/>
              <w:lang w:eastAsia="en-GB"/>
            </w:rPr>
          </w:pPr>
          <w:hyperlink w:anchor="_Toc517446980" w:history="1">
            <w:r w:rsidR="0088054E" w:rsidRPr="00A40E80">
              <w:rPr>
                <w:rStyle w:val="Hyperlink"/>
                <w:rFonts w:ascii="Arial" w:eastAsia="MS Mincho" w:hAnsi="Arial" w:cs="Arial"/>
                <w:noProof/>
              </w:rPr>
              <w:t>Fees and Charges</w:t>
            </w:r>
            <w:r w:rsidR="0088054E">
              <w:rPr>
                <w:noProof/>
                <w:webHidden/>
              </w:rPr>
              <w:tab/>
            </w:r>
            <w:r w:rsidR="0088054E">
              <w:rPr>
                <w:noProof/>
                <w:webHidden/>
              </w:rPr>
              <w:fldChar w:fldCharType="begin"/>
            </w:r>
            <w:r w:rsidR="0088054E">
              <w:rPr>
                <w:noProof/>
                <w:webHidden/>
              </w:rPr>
              <w:instrText xml:space="preserve"> PAGEREF _Toc517446980 \h </w:instrText>
            </w:r>
            <w:r w:rsidR="0088054E">
              <w:rPr>
                <w:noProof/>
                <w:webHidden/>
              </w:rPr>
            </w:r>
            <w:r w:rsidR="0088054E">
              <w:rPr>
                <w:noProof/>
                <w:webHidden/>
              </w:rPr>
              <w:fldChar w:fldCharType="separate"/>
            </w:r>
            <w:r w:rsidR="0088054E">
              <w:rPr>
                <w:noProof/>
                <w:webHidden/>
              </w:rPr>
              <w:t>6</w:t>
            </w:r>
            <w:r w:rsidR="0088054E">
              <w:rPr>
                <w:noProof/>
                <w:webHidden/>
              </w:rPr>
              <w:fldChar w:fldCharType="end"/>
            </w:r>
          </w:hyperlink>
        </w:p>
        <w:p w14:paraId="68EF5624" w14:textId="11A5A45C" w:rsidR="0088054E" w:rsidRDefault="009A7A5E">
          <w:pPr>
            <w:pStyle w:val="TOC1"/>
            <w:tabs>
              <w:tab w:val="right" w:leader="dot" w:pos="9060"/>
            </w:tabs>
            <w:rPr>
              <w:rFonts w:eastAsiaTheme="minorEastAsia"/>
              <w:noProof/>
              <w:lang w:eastAsia="en-GB"/>
            </w:rPr>
          </w:pPr>
          <w:hyperlink w:anchor="_Toc517446981" w:history="1">
            <w:r w:rsidR="0088054E" w:rsidRPr="00A40E80">
              <w:rPr>
                <w:rStyle w:val="Hyperlink"/>
                <w:rFonts w:ascii="Arial" w:eastAsia="MS Mincho" w:hAnsi="Arial" w:cs="Arial"/>
                <w:noProof/>
              </w:rPr>
              <w:t>Right of Access (Subject Access Request)</w:t>
            </w:r>
            <w:r w:rsidR="0088054E">
              <w:rPr>
                <w:noProof/>
                <w:webHidden/>
              </w:rPr>
              <w:tab/>
            </w:r>
            <w:r w:rsidR="0088054E">
              <w:rPr>
                <w:noProof/>
                <w:webHidden/>
              </w:rPr>
              <w:fldChar w:fldCharType="begin"/>
            </w:r>
            <w:r w:rsidR="0088054E">
              <w:rPr>
                <w:noProof/>
                <w:webHidden/>
              </w:rPr>
              <w:instrText xml:space="preserve"> PAGEREF _Toc517446981 \h </w:instrText>
            </w:r>
            <w:r w:rsidR="0088054E">
              <w:rPr>
                <w:noProof/>
                <w:webHidden/>
              </w:rPr>
            </w:r>
            <w:r w:rsidR="0088054E">
              <w:rPr>
                <w:noProof/>
                <w:webHidden/>
              </w:rPr>
              <w:fldChar w:fldCharType="separate"/>
            </w:r>
            <w:r w:rsidR="0088054E">
              <w:rPr>
                <w:noProof/>
                <w:webHidden/>
              </w:rPr>
              <w:t>7</w:t>
            </w:r>
            <w:r w:rsidR="0088054E">
              <w:rPr>
                <w:noProof/>
                <w:webHidden/>
              </w:rPr>
              <w:fldChar w:fldCharType="end"/>
            </w:r>
          </w:hyperlink>
        </w:p>
        <w:p w14:paraId="40C886A8" w14:textId="424A0B29" w:rsidR="0088054E" w:rsidRDefault="009A7A5E">
          <w:pPr>
            <w:pStyle w:val="TOC1"/>
            <w:tabs>
              <w:tab w:val="right" w:leader="dot" w:pos="9060"/>
            </w:tabs>
            <w:rPr>
              <w:rFonts w:eastAsiaTheme="minorEastAsia"/>
              <w:noProof/>
              <w:lang w:eastAsia="en-GB"/>
            </w:rPr>
          </w:pPr>
          <w:hyperlink w:anchor="_Toc517446982" w:history="1">
            <w:r w:rsidR="0088054E" w:rsidRPr="00A40E80">
              <w:rPr>
                <w:rStyle w:val="Hyperlink"/>
                <w:rFonts w:ascii="Arial" w:eastAsia="MS Mincho" w:hAnsi="Arial" w:cs="Arial"/>
                <w:noProof/>
              </w:rPr>
              <w:t>Right to rectification</w:t>
            </w:r>
            <w:r w:rsidR="0088054E">
              <w:rPr>
                <w:noProof/>
                <w:webHidden/>
              </w:rPr>
              <w:tab/>
            </w:r>
            <w:r w:rsidR="0088054E">
              <w:rPr>
                <w:noProof/>
                <w:webHidden/>
              </w:rPr>
              <w:fldChar w:fldCharType="begin"/>
            </w:r>
            <w:r w:rsidR="0088054E">
              <w:rPr>
                <w:noProof/>
                <w:webHidden/>
              </w:rPr>
              <w:instrText xml:space="preserve"> PAGEREF _Toc517446982 \h </w:instrText>
            </w:r>
            <w:r w:rsidR="0088054E">
              <w:rPr>
                <w:noProof/>
                <w:webHidden/>
              </w:rPr>
            </w:r>
            <w:r w:rsidR="0088054E">
              <w:rPr>
                <w:noProof/>
                <w:webHidden/>
              </w:rPr>
              <w:fldChar w:fldCharType="separate"/>
            </w:r>
            <w:r w:rsidR="0088054E">
              <w:rPr>
                <w:noProof/>
                <w:webHidden/>
              </w:rPr>
              <w:t>8</w:t>
            </w:r>
            <w:r w:rsidR="0088054E">
              <w:rPr>
                <w:noProof/>
                <w:webHidden/>
              </w:rPr>
              <w:fldChar w:fldCharType="end"/>
            </w:r>
          </w:hyperlink>
        </w:p>
        <w:p w14:paraId="67E2C43A" w14:textId="18779693" w:rsidR="0088054E" w:rsidRDefault="009A7A5E">
          <w:pPr>
            <w:pStyle w:val="TOC1"/>
            <w:tabs>
              <w:tab w:val="right" w:leader="dot" w:pos="9060"/>
            </w:tabs>
            <w:rPr>
              <w:rFonts w:eastAsiaTheme="minorEastAsia"/>
              <w:noProof/>
              <w:lang w:eastAsia="en-GB"/>
            </w:rPr>
          </w:pPr>
          <w:hyperlink w:anchor="_Toc517446983" w:history="1">
            <w:r w:rsidR="0088054E" w:rsidRPr="00A40E80">
              <w:rPr>
                <w:rStyle w:val="Hyperlink"/>
                <w:rFonts w:ascii="Arial" w:eastAsia="MS Mincho" w:hAnsi="Arial" w:cs="Arial"/>
                <w:noProof/>
              </w:rPr>
              <w:t>Right to erasure</w:t>
            </w:r>
            <w:r w:rsidR="0088054E">
              <w:rPr>
                <w:noProof/>
                <w:webHidden/>
              </w:rPr>
              <w:tab/>
            </w:r>
            <w:r w:rsidR="0088054E">
              <w:rPr>
                <w:noProof/>
                <w:webHidden/>
              </w:rPr>
              <w:fldChar w:fldCharType="begin"/>
            </w:r>
            <w:r w:rsidR="0088054E">
              <w:rPr>
                <w:noProof/>
                <w:webHidden/>
              </w:rPr>
              <w:instrText xml:space="preserve"> PAGEREF _Toc517446983 \h </w:instrText>
            </w:r>
            <w:r w:rsidR="0088054E">
              <w:rPr>
                <w:noProof/>
                <w:webHidden/>
              </w:rPr>
            </w:r>
            <w:r w:rsidR="0088054E">
              <w:rPr>
                <w:noProof/>
                <w:webHidden/>
              </w:rPr>
              <w:fldChar w:fldCharType="separate"/>
            </w:r>
            <w:r w:rsidR="0088054E">
              <w:rPr>
                <w:noProof/>
                <w:webHidden/>
              </w:rPr>
              <w:t>9</w:t>
            </w:r>
            <w:r w:rsidR="0088054E">
              <w:rPr>
                <w:noProof/>
                <w:webHidden/>
              </w:rPr>
              <w:fldChar w:fldCharType="end"/>
            </w:r>
          </w:hyperlink>
        </w:p>
        <w:p w14:paraId="018EE62D" w14:textId="4E75A31D" w:rsidR="0088054E" w:rsidRDefault="009A7A5E">
          <w:pPr>
            <w:pStyle w:val="TOC1"/>
            <w:tabs>
              <w:tab w:val="right" w:leader="dot" w:pos="9060"/>
            </w:tabs>
            <w:rPr>
              <w:rFonts w:eastAsiaTheme="minorEastAsia"/>
              <w:noProof/>
              <w:lang w:eastAsia="en-GB"/>
            </w:rPr>
          </w:pPr>
          <w:hyperlink w:anchor="_Toc517446984" w:history="1">
            <w:r w:rsidR="0088054E" w:rsidRPr="00A40E80">
              <w:rPr>
                <w:rStyle w:val="Hyperlink"/>
                <w:rFonts w:ascii="Arial" w:eastAsia="MS Mincho" w:hAnsi="Arial" w:cs="Arial"/>
                <w:noProof/>
              </w:rPr>
              <w:t>Right to restrict processing</w:t>
            </w:r>
            <w:r w:rsidR="0088054E">
              <w:rPr>
                <w:noProof/>
                <w:webHidden/>
              </w:rPr>
              <w:tab/>
            </w:r>
            <w:r w:rsidR="0088054E">
              <w:rPr>
                <w:noProof/>
                <w:webHidden/>
              </w:rPr>
              <w:fldChar w:fldCharType="begin"/>
            </w:r>
            <w:r w:rsidR="0088054E">
              <w:rPr>
                <w:noProof/>
                <w:webHidden/>
              </w:rPr>
              <w:instrText xml:space="preserve"> PAGEREF _Toc517446984 \h </w:instrText>
            </w:r>
            <w:r w:rsidR="0088054E">
              <w:rPr>
                <w:noProof/>
                <w:webHidden/>
              </w:rPr>
            </w:r>
            <w:r w:rsidR="0088054E">
              <w:rPr>
                <w:noProof/>
                <w:webHidden/>
              </w:rPr>
              <w:fldChar w:fldCharType="separate"/>
            </w:r>
            <w:r w:rsidR="0088054E">
              <w:rPr>
                <w:noProof/>
                <w:webHidden/>
              </w:rPr>
              <w:t>10</w:t>
            </w:r>
            <w:r w:rsidR="0088054E">
              <w:rPr>
                <w:noProof/>
                <w:webHidden/>
              </w:rPr>
              <w:fldChar w:fldCharType="end"/>
            </w:r>
          </w:hyperlink>
        </w:p>
        <w:p w14:paraId="6220FE8C" w14:textId="4B89EDD9" w:rsidR="0088054E" w:rsidRDefault="009A7A5E">
          <w:pPr>
            <w:pStyle w:val="TOC1"/>
            <w:tabs>
              <w:tab w:val="right" w:leader="dot" w:pos="9060"/>
            </w:tabs>
            <w:rPr>
              <w:rFonts w:eastAsiaTheme="minorEastAsia"/>
              <w:noProof/>
              <w:lang w:eastAsia="en-GB"/>
            </w:rPr>
          </w:pPr>
          <w:hyperlink w:anchor="_Toc517446985" w:history="1">
            <w:r w:rsidR="0088054E" w:rsidRPr="00A40E80">
              <w:rPr>
                <w:rStyle w:val="Hyperlink"/>
                <w:rFonts w:ascii="Arial" w:eastAsia="MS Mincho" w:hAnsi="Arial" w:cs="Arial"/>
                <w:noProof/>
              </w:rPr>
              <w:t>Right to data portability</w:t>
            </w:r>
            <w:r w:rsidR="0088054E">
              <w:rPr>
                <w:noProof/>
                <w:webHidden/>
              </w:rPr>
              <w:tab/>
            </w:r>
            <w:r w:rsidR="0088054E">
              <w:rPr>
                <w:noProof/>
                <w:webHidden/>
              </w:rPr>
              <w:fldChar w:fldCharType="begin"/>
            </w:r>
            <w:r w:rsidR="0088054E">
              <w:rPr>
                <w:noProof/>
                <w:webHidden/>
              </w:rPr>
              <w:instrText xml:space="preserve"> PAGEREF _Toc517446985 \h </w:instrText>
            </w:r>
            <w:r w:rsidR="0088054E">
              <w:rPr>
                <w:noProof/>
                <w:webHidden/>
              </w:rPr>
            </w:r>
            <w:r w:rsidR="0088054E">
              <w:rPr>
                <w:noProof/>
                <w:webHidden/>
              </w:rPr>
              <w:fldChar w:fldCharType="separate"/>
            </w:r>
            <w:r w:rsidR="0088054E">
              <w:rPr>
                <w:noProof/>
                <w:webHidden/>
              </w:rPr>
              <w:t>11</w:t>
            </w:r>
            <w:r w:rsidR="0088054E">
              <w:rPr>
                <w:noProof/>
                <w:webHidden/>
              </w:rPr>
              <w:fldChar w:fldCharType="end"/>
            </w:r>
          </w:hyperlink>
        </w:p>
        <w:p w14:paraId="26D23587" w14:textId="0D0ED0AB" w:rsidR="0088054E" w:rsidRDefault="009A7A5E">
          <w:pPr>
            <w:pStyle w:val="TOC1"/>
            <w:tabs>
              <w:tab w:val="right" w:leader="dot" w:pos="9060"/>
            </w:tabs>
            <w:rPr>
              <w:rFonts w:eastAsiaTheme="minorEastAsia"/>
              <w:noProof/>
              <w:lang w:eastAsia="en-GB"/>
            </w:rPr>
          </w:pPr>
          <w:hyperlink w:anchor="_Toc517446986" w:history="1">
            <w:r w:rsidR="0088054E" w:rsidRPr="00A40E80">
              <w:rPr>
                <w:rStyle w:val="Hyperlink"/>
                <w:rFonts w:ascii="Arial" w:eastAsia="MS Mincho" w:hAnsi="Arial" w:cs="Arial"/>
                <w:noProof/>
              </w:rPr>
              <w:t>Right to object</w:t>
            </w:r>
            <w:r w:rsidR="0088054E">
              <w:rPr>
                <w:noProof/>
                <w:webHidden/>
              </w:rPr>
              <w:tab/>
            </w:r>
            <w:r w:rsidR="0088054E">
              <w:rPr>
                <w:noProof/>
                <w:webHidden/>
              </w:rPr>
              <w:fldChar w:fldCharType="begin"/>
            </w:r>
            <w:r w:rsidR="0088054E">
              <w:rPr>
                <w:noProof/>
                <w:webHidden/>
              </w:rPr>
              <w:instrText xml:space="preserve"> PAGEREF _Toc517446986 \h </w:instrText>
            </w:r>
            <w:r w:rsidR="0088054E">
              <w:rPr>
                <w:noProof/>
                <w:webHidden/>
              </w:rPr>
            </w:r>
            <w:r w:rsidR="0088054E">
              <w:rPr>
                <w:noProof/>
                <w:webHidden/>
              </w:rPr>
              <w:fldChar w:fldCharType="separate"/>
            </w:r>
            <w:r w:rsidR="0088054E">
              <w:rPr>
                <w:noProof/>
                <w:webHidden/>
              </w:rPr>
              <w:t>11</w:t>
            </w:r>
            <w:r w:rsidR="0088054E">
              <w:rPr>
                <w:noProof/>
                <w:webHidden/>
              </w:rPr>
              <w:fldChar w:fldCharType="end"/>
            </w:r>
          </w:hyperlink>
        </w:p>
        <w:p w14:paraId="695C33DD" w14:textId="249A0BD3" w:rsidR="0088054E" w:rsidRDefault="009A7A5E">
          <w:pPr>
            <w:pStyle w:val="TOC1"/>
            <w:tabs>
              <w:tab w:val="right" w:leader="dot" w:pos="9060"/>
            </w:tabs>
            <w:rPr>
              <w:rFonts w:eastAsiaTheme="minorEastAsia"/>
              <w:noProof/>
              <w:lang w:eastAsia="en-GB"/>
            </w:rPr>
          </w:pPr>
          <w:hyperlink w:anchor="_Toc517446987" w:history="1">
            <w:r w:rsidR="0088054E" w:rsidRPr="00A40E80">
              <w:rPr>
                <w:rStyle w:val="Hyperlink"/>
                <w:rFonts w:ascii="Arial" w:eastAsia="MS Mincho" w:hAnsi="Arial" w:cs="Arial"/>
                <w:noProof/>
              </w:rPr>
              <w:t>Rights relating to automated decision making and profiling</w:t>
            </w:r>
            <w:r w:rsidR="0088054E">
              <w:rPr>
                <w:noProof/>
                <w:webHidden/>
              </w:rPr>
              <w:tab/>
            </w:r>
            <w:r w:rsidR="0088054E">
              <w:rPr>
                <w:noProof/>
                <w:webHidden/>
              </w:rPr>
              <w:fldChar w:fldCharType="begin"/>
            </w:r>
            <w:r w:rsidR="0088054E">
              <w:rPr>
                <w:noProof/>
                <w:webHidden/>
              </w:rPr>
              <w:instrText xml:space="preserve"> PAGEREF _Toc517446987 \h </w:instrText>
            </w:r>
            <w:r w:rsidR="0088054E">
              <w:rPr>
                <w:noProof/>
                <w:webHidden/>
              </w:rPr>
            </w:r>
            <w:r w:rsidR="0088054E">
              <w:rPr>
                <w:noProof/>
                <w:webHidden/>
              </w:rPr>
              <w:fldChar w:fldCharType="separate"/>
            </w:r>
            <w:r w:rsidR="0088054E">
              <w:rPr>
                <w:noProof/>
                <w:webHidden/>
              </w:rPr>
              <w:t>12</w:t>
            </w:r>
            <w:r w:rsidR="0088054E">
              <w:rPr>
                <w:noProof/>
                <w:webHidden/>
              </w:rPr>
              <w:fldChar w:fldCharType="end"/>
            </w:r>
          </w:hyperlink>
        </w:p>
        <w:p w14:paraId="113E8B7E" w14:textId="00037624" w:rsidR="0088054E" w:rsidRDefault="009A7A5E">
          <w:pPr>
            <w:pStyle w:val="TOC1"/>
            <w:tabs>
              <w:tab w:val="right" w:leader="dot" w:pos="9060"/>
            </w:tabs>
            <w:rPr>
              <w:rFonts w:eastAsiaTheme="minorEastAsia"/>
              <w:noProof/>
              <w:lang w:eastAsia="en-GB"/>
            </w:rPr>
          </w:pPr>
          <w:hyperlink w:anchor="_Toc517446988" w:history="1">
            <w:r w:rsidR="0088054E" w:rsidRPr="00A40E80">
              <w:rPr>
                <w:rStyle w:val="Hyperlink"/>
                <w:rFonts w:ascii="Arial" w:eastAsia="MS Mincho" w:hAnsi="Arial" w:cs="Arial"/>
                <w:noProof/>
              </w:rPr>
              <w:t>Responsibilities</w:t>
            </w:r>
            <w:r w:rsidR="0088054E">
              <w:rPr>
                <w:noProof/>
                <w:webHidden/>
              </w:rPr>
              <w:tab/>
            </w:r>
            <w:r w:rsidR="0088054E">
              <w:rPr>
                <w:noProof/>
                <w:webHidden/>
              </w:rPr>
              <w:fldChar w:fldCharType="begin"/>
            </w:r>
            <w:r w:rsidR="0088054E">
              <w:rPr>
                <w:noProof/>
                <w:webHidden/>
              </w:rPr>
              <w:instrText xml:space="preserve"> PAGEREF _Toc517446988 \h </w:instrText>
            </w:r>
            <w:r w:rsidR="0088054E">
              <w:rPr>
                <w:noProof/>
                <w:webHidden/>
              </w:rPr>
            </w:r>
            <w:r w:rsidR="0088054E">
              <w:rPr>
                <w:noProof/>
                <w:webHidden/>
              </w:rPr>
              <w:fldChar w:fldCharType="separate"/>
            </w:r>
            <w:r w:rsidR="0088054E">
              <w:rPr>
                <w:noProof/>
                <w:webHidden/>
              </w:rPr>
              <w:t>12</w:t>
            </w:r>
            <w:r w:rsidR="0088054E">
              <w:rPr>
                <w:noProof/>
                <w:webHidden/>
              </w:rPr>
              <w:fldChar w:fldCharType="end"/>
            </w:r>
          </w:hyperlink>
        </w:p>
        <w:p w14:paraId="277A0AF6" w14:textId="035CA843" w:rsidR="0088054E" w:rsidRDefault="009A7A5E">
          <w:pPr>
            <w:pStyle w:val="TOC1"/>
            <w:tabs>
              <w:tab w:val="right" w:leader="dot" w:pos="9060"/>
            </w:tabs>
            <w:rPr>
              <w:rFonts w:eastAsiaTheme="minorEastAsia"/>
              <w:noProof/>
              <w:lang w:eastAsia="en-GB"/>
            </w:rPr>
          </w:pPr>
          <w:hyperlink w:anchor="_Toc517446989" w:history="1">
            <w:r w:rsidR="0088054E" w:rsidRPr="00A40E80">
              <w:rPr>
                <w:rStyle w:val="Hyperlink"/>
                <w:rFonts w:ascii="Arial" w:eastAsia="MS Mincho" w:hAnsi="Arial" w:cs="Arial"/>
                <w:noProof/>
              </w:rPr>
              <w:t>Approval and review</w:t>
            </w:r>
            <w:r w:rsidR="0088054E">
              <w:rPr>
                <w:noProof/>
                <w:webHidden/>
              </w:rPr>
              <w:tab/>
            </w:r>
            <w:r w:rsidR="0088054E">
              <w:rPr>
                <w:noProof/>
                <w:webHidden/>
              </w:rPr>
              <w:fldChar w:fldCharType="begin"/>
            </w:r>
            <w:r w:rsidR="0088054E">
              <w:rPr>
                <w:noProof/>
                <w:webHidden/>
              </w:rPr>
              <w:instrText xml:space="preserve"> PAGEREF _Toc517446989 \h </w:instrText>
            </w:r>
            <w:r w:rsidR="0088054E">
              <w:rPr>
                <w:noProof/>
                <w:webHidden/>
              </w:rPr>
            </w:r>
            <w:r w:rsidR="0088054E">
              <w:rPr>
                <w:noProof/>
                <w:webHidden/>
              </w:rPr>
              <w:fldChar w:fldCharType="separate"/>
            </w:r>
            <w:r w:rsidR="0088054E">
              <w:rPr>
                <w:noProof/>
                <w:webHidden/>
              </w:rPr>
              <w:t>13</w:t>
            </w:r>
            <w:r w:rsidR="0088054E">
              <w:rPr>
                <w:noProof/>
                <w:webHidden/>
              </w:rPr>
              <w:fldChar w:fldCharType="end"/>
            </w:r>
          </w:hyperlink>
        </w:p>
        <w:p w14:paraId="10033CF6" w14:textId="31D1E0EC" w:rsidR="0088054E" w:rsidRDefault="009A7A5E">
          <w:pPr>
            <w:pStyle w:val="TOC1"/>
            <w:tabs>
              <w:tab w:val="right" w:leader="dot" w:pos="9060"/>
            </w:tabs>
            <w:rPr>
              <w:rFonts w:eastAsiaTheme="minorEastAsia"/>
              <w:noProof/>
              <w:lang w:eastAsia="en-GB"/>
            </w:rPr>
          </w:pPr>
          <w:hyperlink w:anchor="_Toc517446990" w:history="1">
            <w:r w:rsidR="0088054E" w:rsidRPr="00A40E80">
              <w:rPr>
                <w:rStyle w:val="Hyperlink"/>
                <w:rFonts w:ascii="Arial" w:eastAsia="MS Mincho" w:hAnsi="Arial" w:cs="Arial"/>
                <w:noProof/>
              </w:rPr>
              <w:t>Revision History</w:t>
            </w:r>
            <w:r w:rsidR="0088054E">
              <w:rPr>
                <w:noProof/>
                <w:webHidden/>
              </w:rPr>
              <w:tab/>
            </w:r>
            <w:r w:rsidR="0088054E">
              <w:rPr>
                <w:noProof/>
                <w:webHidden/>
              </w:rPr>
              <w:fldChar w:fldCharType="begin"/>
            </w:r>
            <w:r w:rsidR="0088054E">
              <w:rPr>
                <w:noProof/>
                <w:webHidden/>
              </w:rPr>
              <w:instrText xml:space="preserve"> PAGEREF _Toc517446990 \h </w:instrText>
            </w:r>
            <w:r w:rsidR="0088054E">
              <w:rPr>
                <w:noProof/>
                <w:webHidden/>
              </w:rPr>
            </w:r>
            <w:r w:rsidR="0088054E">
              <w:rPr>
                <w:noProof/>
                <w:webHidden/>
              </w:rPr>
              <w:fldChar w:fldCharType="separate"/>
            </w:r>
            <w:r w:rsidR="0088054E">
              <w:rPr>
                <w:noProof/>
                <w:webHidden/>
              </w:rPr>
              <w:t>13</w:t>
            </w:r>
            <w:r w:rsidR="0088054E">
              <w:rPr>
                <w:noProof/>
                <w:webHidden/>
              </w:rPr>
              <w:fldChar w:fldCharType="end"/>
            </w:r>
          </w:hyperlink>
        </w:p>
        <w:p w14:paraId="674668AE" w14:textId="56A8CFC3" w:rsidR="0088054E" w:rsidRDefault="009A7A5E">
          <w:pPr>
            <w:pStyle w:val="TOC1"/>
            <w:tabs>
              <w:tab w:val="right" w:leader="dot" w:pos="9060"/>
            </w:tabs>
            <w:rPr>
              <w:rFonts w:eastAsiaTheme="minorEastAsia"/>
              <w:noProof/>
              <w:lang w:eastAsia="en-GB"/>
            </w:rPr>
          </w:pPr>
          <w:hyperlink w:anchor="_Toc517446991" w:history="1">
            <w:r w:rsidR="0088054E" w:rsidRPr="00A40E80">
              <w:rPr>
                <w:rStyle w:val="Hyperlink"/>
                <w:rFonts w:ascii="Arial" w:eastAsia="MS Mincho" w:hAnsi="Arial" w:cs="Arial"/>
                <w:noProof/>
              </w:rPr>
              <w:t>Related policies and procedures</w:t>
            </w:r>
            <w:r w:rsidR="0088054E">
              <w:rPr>
                <w:noProof/>
                <w:webHidden/>
              </w:rPr>
              <w:tab/>
            </w:r>
            <w:r w:rsidR="0088054E">
              <w:rPr>
                <w:noProof/>
                <w:webHidden/>
              </w:rPr>
              <w:fldChar w:fldCharType="begin"/>
            </w:r>
            <w:r w:rsidR="0088054E">
              <w:rPr>
                <w:noProof/>
                <w:webHidden/>
              </w:rPr>
              <w:instrText xml:space="preserve"> PAGEREF _Toc517446991 \h </w:instrText>
            </w:r>
            <w:r w:rsidR="0088054E">
              <w:rPr>
                <w:noProof/>
                <w:webHidden/>
              </w:rPr>
            </w:r>
            <w:r w:rsidR="0088054E">
              <w:rPr>
                <w:noProof/>
                <w:webHidden/>
              </w:rPr>
              <w:fldChar w:fldCharType="separate"/>
            </w:r>
            <w:r w:rsidR="0088054E">
              <w:rPr>
                <w:noProof/>
                <w:webHidden/>
              </w:rPr>
              <w:t>15</w:t>
            </w:r>
            <w:r w:rsidR="0088054E">
              <w:rPr>
                <w:noProof/>
                <w:webHidden/>
              </w:rPr>
              <w:fldChar w:fldCharType="end"/>
            </w:r>
          </w:hyperlink>
        </w:p>
        <w:p w14:paraId="6AB523BB" w14:textId="7273B1E5" w:rsidR="00D72814" w:rsidRDefault="00D72814">
          <w:r>
            <w:rPr>
              <w:b/>
              <w:bCs/>
              <w:noProof/>
            </w:rPr>
            <w:fldChar w:fldCharType="end"/>
          </w:r>
        </w:p>
      </w:sdtContent>
    </w:sdt>
    <w:p w14:paraId="42289BF1" w14:textId="77777777" w:rsidR="000E6B6B" w:rsidRDefault="000E6B6B">
      <w:pPr>
        <w:rPr>
          <w:rFonts w:ascii="Arial" w:eastAsia="MS Mincho" w:hAnsi="Arial" w:cs="Arial"/>
          <w:b/>
          <w:color w:val="9F85B1"/>
          <w:szCs w:val="24"/>
        </w:rPr>
      </w:pPr>
      <w:r>
        <w:rPr>
          <w:rFonts w:ascii="Arial" w:eastAsia="MS Mincho" w:hAnsi="Arial" w:cs="Arial"/>
          <w:b/>
          <w:color w:val="9F85B1"/>
          <w:szCs w:val="24"/>
        </w:rPr>
        <w:br w:type="page"/>
      </w:r>
    </w:p>
    <w:p w14:paraId="2AF352AE" w14:textId="77777777" w:rsidR="00F572C6" w:rsidRPr="0012485C" w:rsidRDefault="00F572C6" w:rsidP="00D72814">
      <w:pPr>
        <w:pStyle w:val="Heading1"/>
        <w:spacing w:before="240" w:after="120"/>
        <w:rPr>
          <w:rFonts w:ascii="Arial" w:eastAsia="MS Mincho" w:hAnsi="Arial" w:cs="Arial"/>
          <w:color w:val="9F85B1"/>
          <w:sz w:val="22"/>
          <w:szCs w:val="22"/>
        </w:rPr>
      </w:pPr>
      <w:bookmarkStart w:id="8" w:name="_Toc517446973"/>
      <w:r w:rsidRPr="0012485C">
        <w:rPr>
          <w:rFonts w:ascii="Arial" w:eastAsia="MS Mincho" w:hAnsi="Arial" w:cs="Arial"/>
          <w:color w:val="9F85B1"/>
          <w:sz w:val="22"/>
          <w:szCs w:val="22"/>
        </w:rPr>
        <w:lastRenderedPageBreak/>
        <w:t>Introduction</w:t>
      </w:r>
      <w:bookmarkEnd w:id="8"/>
    </w:p>
    <w:p w14:paraId="53B7A6CA" w14:textId="6E20CE7C" w:rsidR="009078FD" w:rsidRPr="00932B1E" w:rsidRDefault="009078FD" w:rsidP="0014176F">
      <w:pPr>
        <w:pStyle w:val="ListParagraph"/>
        <w:numPr>
          <w:ilvl w:val="0"/>
          <w:numId w:val="4"/>
        </w:numPr>
        <w:spacing w:after="40"/>
        <w:ind w:left="714" w:hanging="357"/>
        <w:rPr>
          <w:rFonts w:ascii="Arial" w:eastAsia="MS Mincho" w:hAnsi="Arial" w:cs="Arial"/>
          <w:i/>
          <w:szCs w:val="24"/>
        </w:rPr>
      </w:pPr>
      <w:r>
        <w:rPr>
          <w:rFonts w:ascii="Arial" w:eastAsia="MS Mincho" w:hAnsi="Arial" w:cs="Arial"/>
          <w:szCs w:val="24"/>
        </w:rPr>
        <w:t xml:space="preserve">The General Data Protection Regulation </w:t>
      </w:r>
      <w:r w:rsidR="00836196">
        <w:rPr>
          <w:rFonts w:ascii="Arial" w:eastAsia="MS Mincho" w:hAnsi="Arial" w:cs="Arial"/>
          <w:szCs w:val="24"/>
        </w:rPr>
        <w:t xml:space="preserve">(GDPR) </w:t>
      </w:r>
      <w:r>
        <w:rPr>
          <w:rFonts w:ascii="Arial" w:eastAsia="MS Mincho" w:hAnsi="Arial" w:cs="Arial"/>
          <w:szCs w:val="24"/>
        </w:rPr>
        <w:t xml:space="preserve">and the Data Protection Act </w:t>
      </w:r>
      <w:r w:rsidR="00F07F87">
        <w:rPr>
          <w:rFonts w:ascii="Arial" w:eastAsia="MS Mincho" w:hAnsi="Arial" w:cs="Arial"/>
          <w:szCs w:val="24"/>
        </w:rPr>
        <w:t xml:space="preserve">2018 </w:t>
      </w:r>
      <w:r>
        <w:rPr>
          <w:rFonts w:ascii="Arial" w:eastAsia="MS Mincho" w:hAnsi="Arial" w:cs="Arial"/>
          <w:szCs w:val="24"/>
        </w:rPr>
        <w:t xml:space="preserve">provide individuals with specific rights to control how their data is processed by the </w:t>
      </w:r>
      <w:r w:rsidR="00EA01DC" w:rsidRPr="00EA01DC">
        <w:rPr>
          <w:rFonts w:ascii="Arial" w:eastAsia="MS Mincho" w:hAnsi="Arial" w:cs="Arial"/>
          <w:i/>
          <w:szCs w:val="24"/>
        </w:rPr>
        <w:t>[insert name of organisation]</w:t>
      </w:r>
      <w:r>
        <w:rPr>
          <w:rFonts w:ascii="Arial" w:eastAsia="MS Mincho" w:hAnsi="Arial" w:cs="Arial"/>
          <w:szCs w:val="24"/>
        </w:rPr>
        <w:t>, with certain exemptions and restrictions</w:t>
      </w:r>
      <w:r w:rsidR="00932B1E">
        <w:rPr>
          <w:rFonts w:ascii="Arial" w:eastAsia="MS Mincho" w:hAnsi="Arial" w:cs="Arial"/>
          <w:szCs w:val="24"/>
        </w:rPr>
        <w:t>:</w:t>
      </w:r>
    </w:p>
    <w:p w14:paraId="47867B75" w14:textId="77777777" w:rsidR="00932B1E" w:rsidRPr="005E45BD" w:rsidRDefault="00932B1E" w:rsidP="0014176F">
      <w:pPr>
        <w:pStyle w:val="ListParagraph"/>
        <w:numPr>
          <w:ilvl w:val="1"/>
          <w:numId w:val="4"/>
        </w:numPr>
        <w:spacing w:before="100" w:beforeAutospacing="1" w:after="100" w:afterAutospacing="1"/>
        <w:rPr>
          <w:rFonts w:ascii="Arial" w:eastAsia="Times New Roman" w:hAnsi="Arial" w:cs="Arial"/>
          <w:color w:val="000000"/>
          <w:lang w:val="en" w:eastAsia="en-GB"/>
        </w:rPr>
      </w:pPr>
      <w:r w:rsidRPr="005E45BD">
        <w:rPr>
          <w:rFonts w:ascii="Arial" w:eastAsia="Times New Roman" w:hAnsi="Arial" w:cs="Arial"/>
          <w:color w:val="000000"/>
          <w:lang w:val="en" w:eastAsia="en-GB"/>
        </w:rPr>
        <w:t>The right of access</w:t>
      </w:r>
    </w:p>
    <w:p w14:paraId="0D3B1CCF" w14:textId="77777777" w:rsidR="00932B1E" w:rsidRPr="005E45BD" w:rsidRDefault="00932B1E" w:rsidP="0014176F">
      <w:pPr>
        <w:pStyle w:val="ListParagraph"/>
        <w:numPr>
          <w:ilvl w:val="1"/>
          <w:numId w:val="4"/>
        </w:numPr>
        <w:spacing w:before="100" w:beforeAutospacing="1" w:after="100" w:afterAutospacing="1"/>
        <w:rPr>
          <w:rFonts w:ascii="Arial" w:eastAsia="Times New Roman" w:hAnsi="Arial" w:cs="Arial"/>
          <w:color w:val="000000"/>
          <w:lang w:val="en" w:eastAsia="en-GB"/>
        </w:rPr>
      </w:pPr>
      <w:r w:rsidRPr="005E45BD">
        <w:rPr>
          <w:rFonts w:ascii="Arial" w:eastAsia="Times New Roman" w:hAnsi="Arial" w:cs="Arial"/>
          <w:color w:val="000000"/>
          <w:lang w:val="en" w:eastAsia="en-GB"/>
        </w:rPr>
        <w:t>The right to rectification</w:t>
      </w:r>
    </w:p>
    <w:p w14:paraId="2FCCFADB" w14:textId="748F741C" w:rsidR="00932B1E" w:rsidRPr="00932B1E" w:rsidRDefault="00932B1E" w:rsidP="0014176F">
      <w:pPr>
        <w:pStyle w:val="ListParagraph"/>
        <w:numPr>
          <w:ilvl w:val="1"/>
          <w:numId w:val="4"/>
        </w:numPr>
        <w:spacing w:before="100" w:beforeAutospacing="1" w:after="100" w:afterAutospacing="1"/>
        <w:rPr>
          <w:rFonts w:ascii="Arial" w:eastAsia="Times New Roman" w:hAnsi="Arial" w:cs="Arial"/>
          <w:color w:val="000000"/>
          <w:lang w:val="en" w:eastAsia="en-GB"/>
        </w:rPr>
      </w:pPr>
      <w:r w:rsidRPr="005E45BD">
        <w:rPr>
          <w:rFonts w:ascii="Arial" w:eastAsia="Times New Roman" w:hAnsi="Arial" w:cs="Arial"/>
          <w:color w:val="000000"/>
          <w:lang w:val="en" w:eastAsia="en-GB"/>
        </w:rPr>
        <w:t>The right to erasure</w:t>
      </w:r>
    </w:p>
    <w:p w14:paraId="65C06C3D" w14:textId="77777777" w:rsidR="00932B1E" w:rsidRPr="00932B1E" w:rsidRDefault="00932B1E" w:rsidP="0014176F">
      <w:pPr>
        <w:pStyle w:val="ListParagraph"/>
        <w:numPr>
          <w:ilvl w:val="1"/>
          <w:numId w:val="4"/>
        </w:numPr>
        <w:spacing w:before="100" w:beforeAutospacing="1" w:after="100" w:afterAutospacing="1"/>
        <w:rPr>
          <w:rFonts w:ascii="Arial" w:eastAsia="Times New Roman" w:hAnsi="Arial" w:cs="Arial"/>
          <w:color w:val="000000"/>
          <w:lang w:val="en" w:eastAsia="en-GB"/>
        </w:rPr>
      </w:pPr>
      <w:r w:rsidRPr="005E45BD">
        <w:rPr>
          <w:rFonts w:ascii="Arial" w:eastAsia="Times New Roman" w:hAnsi="Arial" w:cs="Arial"/>
          <w:color w:val="000000"/>
          <w:lang w:val="en" w:eastAsia="en-GB"/>
        </w:rPr>
        <w:t>The right to restrict processing</w:t>
      </w:r>
    </w:p>
    <w:p w14:paraId="22054158" w14:textId="77777777" w:rsidR="00932B1E" w:rsidRPr="00932B1E" w:rsidRDefault="00932B1E" w:rsidP="0014176F">
      <w:pPr>
        <w:pStyle w:val="ListParagraph"/>
        <w:numPr>
          <w:ilvl w:val="1"/>
          <w:numId w:val="4"/>
        </w:numPr>
        <w:spacing w:before="100" w:beforeAutospacing="1" w:after="100" w:afterAutospacing="1"/>
        <w:rPr>
          <w:rFonts w:ascii="Arial" w:eastAsia="Times New Roman" w:hAnsi="Arial" w:cs="Arial"/>
          <w:color w:val="000000"/>
          <w:lang w:val="en" w:eastAsia="en-GB"/>
        </w:rPr>
      </w:pPr>
      <w:r w:rsidRPr="00932B1E">
        <w:rPr>
          <w:rFonts w:ascii="Arial" w:eastAsia="Times New Roman" w:hAnsi="Arial" w:cs="Arial"/>
          <w:color w:val="000000"/>
          <w:lang w:val="en" w:eastAsia="en-GB"/>
        </w:rPr>
        <w:t>The right to data portability</w:t>
      </w:r>
    </w:p>
    <w:p w14:paraId="3EA89700" w14:textId="77777777" w:rsidR="00932B1E" w:rsidRPr="005E45BD" w:rsidRDefault="00932B1E" w:rsidP="0014176F">
      <w:pPr>
        <w:pStyle w:val="ListParagraph"/>
        <w:numPr>
          <w:ilvl w:val="1"/>
          <w:numId w:val="4"/>
        </w:numPr>
        <w:spacing w:before="100" w:beforeAutospacing="1" w:after="100" w:afterAutospacing="1"/>
        <w:rPr>
          <w:rFonts w:ascii="Arial" w:eastAsia="Times New Roman" w:hAnsi="Arial" w:cs="Arial"/>
          <w:color w:val="000000"/>
          <w:lang w:val="en" w:eastAsia="en-GB"/>
        </w:rPr>
      </w:pPr>
      <w:r w:rsidRPr="00932B1E">
        <w:rPr>
          <w:rFonts w:ascii="Arial" w:eastAsia="Times New Roman" w:hAnsi="Arial" w:cs="Arial"/>
          <w:color w:val="000000"/>
          <w:lang w:val="en" w:eastAsia="en-GB"/>
        </w:rPr>
        <w:t>The right to object</w:t>
      </w:r>
    </w:p>
    <w:p w14:paraId="64B5A028" w14:textId="77777777" w:rsidR="00932B1E" w:rsidRPr="00932B1E" w:rsidRDefault="00932B1E" w:rsidP="0014176F">
      <w:pPr>
        <w:pStyle w:val="ListParagraph"/>
        <w:numPr>
          <w:ilvl w:val="1"/>
          <w:numId w:val="4"/>
        </w:numPr>
        <w:spacing w:before="100" w:beforeAutospacing="1" w:after="100" w:afterAutospacing="1"/>
        <w:rPr>
          <w:rFonts w:ascii="Arial" w:eastAsia="Times New Roman" w:hAnsi="Arial" w:cs="Arial"/>
          <w:color w:val="000000"/>
          <w:lang w:val="en" w:eastAsia="en-GB"/>
        </w:rPr>
      </w:pPr>
      <w:r w:rsidRPr="00932B1E">
        <w:rPr>
          <w:rFonts w:ascii="Arial" w:eastAsia="Times New Roman" w:hAnsi="Arial" w:cs="Arial"/>
          <w:color w:val="000000"/>
          <w:lang w:val="en" w:eastAsia="en-GB"/>
        </w:rPr>
        <w:t xml:space="preserve">The right </w:t>
      </w:r>
      <w:r w:rsidRPr="00932B1E">
        <w:rPr>
          <w:rFonts w:ascii="Arial" w:hAnsi="Arial" w:cs="Arial"/>
          <w:lang w:val="en-US"/>
        </w:rPr>
        <w:t>not to be subject to a decision based solely on automated processing or profiling</w:t>
      </w:r>
    </w:p>
    <w:p w14:paraId="26CE1179" w14:textId="77777777" w:rsidR="00932B1E" w:rsidRPr="00932B1E" w:rsidRDefault="00932B1E" w:rsidP="002D61FF">
      <w:pPr>
        <w:pStyle w:val="ListParagraph"/>
        <w:spacing w:before="100" w:beforeAutospacing="1" w:after="100" w:afterAutospacing="1"/>
        <w:ind w:left="1440"/>
        <w:rPr>
          <w:rFonts w:ascii="Arial" w:eastAsia="Times New Roman" w:hAnsi="Arial" w:cs="Arial"/>
          <w:color w:val="000000"/>
          <w:lang w:val="en" w:eastAsia="en-GB"/>
        </w:rPr>
      </w:pPr>
    </w:p>
    <w:p w14:paraId="4A811ADC" w14:textId="2A855B1F" w:rsidR="009078FD" w:rsidRPr="009078FD" w:rsidRDefault="00D22284" w:rsidP="0014176F">
      <w:pPr>
        <w:pStyle w:val="ListParagraph"/>
        <w:numPr>
          <w:ilvl w:val="0"/>
          <w:numId w:val="4"/>
        </w:numPr>
        <w:spacing w:before="240" w:after="240"/>
        <w:ind w:left="714" w:hanging="357"/>
        <w:rPr>
          <w:rFonts w:ascii="Verdana" w:eastAsia="Times New Roman" w:hAnsi="Verdana" w:cs="Arial"/>
          <w:color w:val="000000"/>
          <w:sz w:val="23"/>
          <w:szCs w:val="23"/>
          <w:lang w:val="en" w:eastAsia="en-GB"/>
        </w:rPr>
      </w:pPr>
      <w:r w:rsidRPr="009078FD">
        <w:rPr>
          <w:rFonts w:ascii="Arial" w:eastAsia="MS Mincho" w:hAnsi="Arial" w:cs="Arial"/>
          <w:szCs w:val="24"/>
        </w:rPr>
        <w:t xml:space="preserve">The </w:t>
      </w:r>
      <w:r w:rsidR="00EA01DC" w:rsidRPr="00EA01DC">
        <w:rPr>
          <w:rFonts w:ascii="Arial" w:eastAsia="MS Mincho" w:hAnsi="Arial" w:cs="Arial"/>
          <w:i/>
          <w:szCs w:val="24"/>
        </w:rPr>
        <w:t>[insert name of organisation]</w:t>
      </w:r>
      <w:r w:rsidR="004963B1" w:rsidRPr="009078FD">
        <w:rPr>
          <w:rFonts w:ascii="Arial" w:eastAsia="MS Mincho" w:hAnsi="Arial" w:cs="Arial"/>
          <w:szCs w:val="24"/>
        </w:rPr>
        <w:t xml:space="preserve"> </w:t>
      </w:r>
      <w:r w:rsidR="00A35F0C">
        <w:rPr>
          <w:rFonts w:ascii="Arial" w:eastAsia="MS Mincho" w:hAnsi="Arial" w:cs="Arial"/>
          <w:szCs w:val="24"/>
        </w:rPr>
        <w:t xml:space="preserve">will </w:t>
      </w:r>
      <w:r w:rsidR="00C730DC" w:rsidRPr="009078FD">
        <w:rPr>
          <w:rFonts w:ascii="Arial" w:eastAsia="MS Mincho" w:hAnsi="Arial" w:cs="Arial"/>
          <w:szCs w:val="24"/>
        </w:rPr>
        <w:t>compl</w:t>
      </w:r>
      <w:r w:rsidR="00B92081" w:rsidRPr="009078FD">
        <w:rPr>
          <w:rFonts w:ascii="Arial" w:eastAsia="MS Mincho" w:hAnsi="Arial" w:cs="Arial"/>
          <w:szCs w:val="24"/>
        </w:rPr>
        <w:t>y</w:t>
      </w:r>
      <w:r w:rsidR="0059507A" w:rsidRPr="009078FD">
        <w:rPr>
          <w:rFonts w:ascii="Arial" w:eastAsia="MS Mincho" w:hAnsi="Arial" w:cs="Arial"/>
          <w:szCs w:val="24"/>
        </w:rPr>
        <w:t xml:space="preserve"> </w:t>
      </w:r>
      <w:r w:rsidRPr="009078FD">
        <w:rPr>
          <w:rFonts w:ascii="Arial" w:eastAsia="MS Mincho" w:hAnsi="Arial" w:cs="Arial"/>
          <w:szCs w:val="24"/>
        </w:rPr>
        <w:t xml:space="preserve">with applicable legislation, </w:t>
      </w:r>
      <w:r w:rsidR="009078FD">
        <w:rPr>
          <w:rFonts w:ascii="Arial" w:eastAsia="MS Mincho" w:hAnsi="Arial" w:cs="Arial"/>
          <w:szCs w:val="24"/>
        </w:rPr>
        <w:t xml:space="preserve">and </w:t>
      </w:r>
      <w:r w:rsidR="009078FD">
        <w:rPr>
          <w:rFonts w:ascii="Arial" w:hAnsi="Arial" w:cs="Arial"/>
        </w:rPr>
        <w:t xml:space="preserve">will empower individuals to exercise their rights, </w:t>
      </w:r>
      <w:r w:rsidR="00932B1E">
        <w:rPr>
          <w:rFonts w:ascii="Arial" w:hAnsi="Arial" w:cs="Arial"/>
        </w:rPr>
        <w:t xml:space="preserve">and </w:t>
      </w:r>
      <w:r w:rsidR="009078FD">
        <w:rPr>
          <w:rFonts w:ascii="Arial" w:hAnsi="Arial" w:cs="Arial"/>
        </w:rPr>
        <w:t>will facilitate the fulfilment of these rights in a transparent, and</w:t>
      </w:r>
      <w:r w:rsidR="00932B1E">
        <w:rPr>
          <w:rFonts w:ascii="Arial" w:hAnsi="Arial" w:cs="Arial"/>
        </w:rPr>
        <w:t xml:space="preserve"> supportive manner</w:t>
      </w:r>
      <w:r w:rsidR="00937E79">
        <w:rPr>
          <w:rFonts w:ascii="Arial" w:hAnsi="Arial" w:cs="Arial"/>
        </w:rPr>
        <w:t xml:space="preserve"> by </w:t>
      </w:r>
      <w:r w:rsidR="00937E79" w:rsidRPr="00937E79">
        <w:rPr>
          <w:rFonts w:ascii="Arial" w:hAnsi="Arial" w:cs="Arial"/>
        </w:rPr>
        <w:t>advis</w:t>
      </w:r>
      <w:r w:rsidR="00937E79">
        <w:rPr>
          <w:rFonts w:ascii="Arial" w:hAnsi="Arial" w:cs="Arial"/>
        </w:rPr>
        <w:t>ing</w:t>
      </w:r>
      <w:r w:rsidR="00937E79" w:rsidRPr="00937E79">
        <w:rPr>
          <w:rFonts w:ascii="Arial" w:hAnsi="Arial" w:cs="Arial"/>
        </w:rPr>
        <w:t xml:space="preserve"> applicants on how to make a request and assist</w:t>
      </w:r>
      <w:r w:rsidR="00937E79">
        <w:rPr>
          <w:rFonts w:ascii="Arial" w:hAnsi="Arial" w:cs="Arial"/>
        </w:rPr>
        <w:t>ing</w:t>
      </w:r>
      <w:r w:rsidR="00937E79" w:rsidRPr="00937E79">
        <w:rPr>
          <w:rFonts w:ascii="Arial" w:hAnsi="Arial" w:cs="Arial"/>
        </w:rPr>
        <w:t xml:space="preserve"> them in making the request</w:t>
      </w:r>
      <w:r w:rsidR="009078FD">
        <w:rPr>
          <w:rFonts w:ascii="Arial" w:hAnsi="Arial" w:cs="Arial"/>
        </w:rPr>
        <w:t xml:space="preserve">.  The </w:t>
      </w:r>
      <w:r w:rsidR="00EA01DC" w:rsidRPr="00EA01DC">
        <w:rPr>
          <w:rFonts w:ascii="Arial" w:hAnsi="Arial" w:cs="Arial"/>
          <w:i/>
        </w:rPr>
        <w:t>[insert name of organisation]</w:t>
      </w:r>
      <w:r w:rsidR="009078FD">
        <w:rPr>
          <w:rFonts w:ascii="Arial" w:hAnsi="Arial" w:cs="Arial"/>
        </w:rPr>
        <w:t xml:space="preserve"> will endeavour to ensure that in applying this policy, they will do so for the benefit </w:t>
      </w:r>
      <w:r w:rsidR="00800330">
        <w:rPr>
          <w:rFonts w:ascii="Arial" w:hAnsi="Arial" w:cs="Arial"/>
        </w:rPr>
        <w:t xml:space="preserve">the individual data subjects, and </w:t>
      </w:r>
      <w:r w:rsidR="003102C6">
        <w:rPr>
          <w:rFonts w:ascii="Arial" w:hAnsi="Arial" w:cs="Arial"/>
        </w:rPr>
        <w:t>all with whom they come into contact</w:t>
      </w:r>
      <w:r w:rsidR="009078FD">
        <w:rPr>
          <w:rFonts w:ascii="Arial" w:hAnsi="Arial" w:cs="Arial"/>
        </w:rPr>
        <w:t xml:space="preserve">, </w:t>
      </w:r>
      <w:r w:rsidR="003102C6">
        <w:rPr>
          <w:rFonts w:ascii="Arial" w:hAnsi="Arial" w:cs="Arial"/>
        </w:rPr>
        <w:t xml:space="preserve">including </w:t>
      </w:r>
      <w:r w:rsidR="009078FD">
        <w:rPr>
          <w:rFonts w:ascii="Arial" w:hAnsi="Arial" w:cs="Arial"/>
        </w:rPr>
        <w:t xml:space="preserve">the </w:t>
      </w:r>
      <w:r w:rsidR="003102C6">
        <w:rPr>
          <w:rFonts w:ascii="Arial" w:hAnsi="Arial" w:cs="Arial"/>
        </w:rPr>
        <w:t xml:space="preserve">wider </w:t>
      </w:r>
      <w:r w:rsidR="009078FD">
        <w:rPr>
          <w:rFonts w:ascii="Arial" w:hAnsi="Arial" w:cs="Arial"/>
        </w:rPr>
        <w:t>Church</w:t>
      </w:r>
      <w:r w:rsidR="0088054E">
        <w:rPr>
          <w:rFonts w:ascii="Arial" w:hAnsi="Arial" w:cs="Arial"/>
        </w:rPr>
        <w:t>.</w:t>
      </w:r>
    </w:p>
    <w:p w14:paraId="66D4198E" w14:textId="4980D46C" w:rsidR="00EE66A0" w:rsidRPr="009A7A5E" w:rsidRDefault="009078FD" w:rsidP="009A7A5E">
      <w:pPr>
        <w:numPr>
          <w:ilvl w:val="0"/>
          <w:numId w:val="4"/>
        </w:numPr>
        <w:spacing w:before="100" w:beforeAutospacing="1" w:after="240"/>
        <w:ind w:left="714" w:hanging="357"/>
        <w:rPr>
          <w:rFonts w:ascii="Arial" w:eastAsia="Times New Roman" w:hAnsi="Arial" w:cs="Arial"/>
          <w:color w:val="000000"/>
          <w:lang w:val="en" w:eastAsia="en-GB"/>
        </w:rPr>
      </w:pPr>
      <w:r>
        <w:rPr>
          <w:rFonts w:ascii="Arial" w:eastAsia="Times New Roman" w:hAnsi="Arial" w:cs="Arial"/>
          <w:color w:val="000000"/>
          <w:lang w:val="en" w:eastAsia="en-GB"/>
        </w:rPr>
        <w:t>I</w:t>
      </w:r>
      <w:r w:rsidRPr="009078FD">
        <w:rPr>
          <w:rFonts w:ascii="Arial" w:eastAsia="Times New Roman" w:hAnsi="Arial" w:cs="Arial"/>
          <w:color w:val="000000"/>
          <w:lang w:val="en" w:eastAsia="en-GB"/>
        </w:rPr>
        <w:t xml:space="preserve">ndividuals </w:t>
      </w:r>
      <w:r>
        <w:rPr>
          <w:rFonts w:ascii="Arial" w:eastAsia="Times New Roman" w:hAnsi="Arial" w:cs="Arial"/>
          <w:color w:val="000000"/>
          <w:lang w:val="en" w:eastAsia="en-GB"/>
        </w:rPr>
        <w:t xml:space="preserve">may also </w:t>
      </w:r>
      <w:r w:rsidRPr="009078FD">
        <w:rPr>
          <w:rFonts w:ascii="Arial" w:eastAsia="Times New Roman" w:hAnsi="Arial" w:cs="Arial"/>
          <w:color w:val="000000"/>
          <w:lang w:val="en" w:eastAsia="en-GB"/>
        </w:rPr>
        <w:t>obtain and reuse their personal data for their own purposes by having the data moved, copied or transferred from one IT environment to another in a safe and secure way, without affecting its usability.</w:t>
      </w:r>
    </w:p>
    <w:p w14:paraId="7D674161" w14:textId="77777777" w:rsidR="00F572C6" w:rsidRPr="0012485C" w:rsidRDefault="008437F6" w:rsidP="00D72814">
      <w:pPr>
        <w:pStyle w:val="Heading1"/>
        <w:spacing w:before="240" w:after="120"/>
        <w:rPr>
          <w:rFonts w:ascii="Arial" w:eastAsia="MS Mincho" w:hAnsi="Arial" w:cs="Arial"/>
          <w:color w:val="9F85B1"/>
          <w:sz w:val="22"/>
          <w:szCs w:val="22"/>
        </w:rPr>
      </w:pPr>
      <w:bookmarkStart w:id="9" w:name="_Toc517446974"/>
      <w:r w:rsidRPr="0012485C">
        <w:rPr>
          <w:rFonts w:ascii="Arial" w:eastAsia="MS Mincho" w:hAnsi="Arial" w:cs="Arial"/>
          <w:color w:val="9F85B1"/>
          <w:sz w:val="22"/>
          <w:szCs w:val="22"/>
        </w:rPr>
        <w:t>P</w:t>
      </w:r>
      <w:r w:rsidR="00F572C6" w:rsidRPr="0012485C">
        <w:rPr>
          <w:rFonts w:ascii="Arial" w:eastAsia="MS Mincho" w:hAnsi="Arial" w:cs="Arial"/>
          <w:color w:val="9F85B1"/>
          <w:sz w:val="22"/>
          <w:szCs w:val="22"/>
        </w:rPr>
        <w:t>urpose</w:t>
      </w:r>
      <w:bookmarkEnd w:id="9"/>
    </w:p>
    <w:p w14:paraId="7D4421DE" w14:textId="6B0879ED" w:rsidR="00817FE8" w:rsidRPr="000C288F" w:rsidRDefault="00931850" w:rsidP="0014176F">
      <w:pPr>
        <w:pStyle w:val="ListParagraph"/>
        <w:numPr>
          <w:ilvl w:val="0"/>
          <w:numId w:val="4"/>
        </w:numPr>
        <w:spacing w:after="40"/>
        <w:ind w:left="714" w:hanging="357"/>
        <w:rPr>
          <w:rFonts w:ascii="Arial" w:eastAsia="MS Mincho" w:hAnsi="Arial" w:cs="Arial"/>
          <w:szCs w:val="24"/>
        </w:rPr>
      </w:pPr>
      <w:r w:rsidRPr="000C288F">
        <w:rPr>
          <w:rFonts w:ascii="Arial" w:eastAsia="MS Mincho" w:hAnsi="Arial" w:cs="Arial"/>
          <w:szCs w:val="24"/>
        </w:rPr>
        <w:t>The purpose of this policy is to</w:t>
      </w:r>
      <w:r w:rsidR="005D0FD9">
        <w:rPr>
          <w:rFonts w:ascii="Arial" w:eastAsia="MS Mincho" w:hAnsi="Arial" w:cs="Arial"/>
          <w:szCs w:val="24"/>
        </w:rPr>
        <w:t xml:space="preserve"> set out how the </w:t>
      </w:r>
      <w:r w:rsidR="00EA01DC" w:rsidRPr="00EA01DC">
        <w:rPr>
          <w:rFonts w:ascii="Arial" w:eastAsia="MS Mincho" w:hAnsi="Arial" w:cs="Arial"/>
          <w:i/>
          <w:szCs w:val="24"/>
        </w:rPr>
        <w:t>[insert name of organisation]</w:t>
      </w:r>
      <w:r w:rsidR="005D0FD9">
        <w:rPr>
          <w:rFonts w:ascii="Arial" w:eastAsia="MS Mincho" w:hAnsi="Arial" w:cs="Arial"/>
          <w:szCs w:val="24"/>
        </w:rPr>
        <w:t xml:space="preserve"> will comply with requests by data subjects to exercise their rights as listed above (individual rights requests), including how exemptions will be applied. The policy also establishes the principles and mechanism which will be applied by the </w:t>
      </w:r>
      <w:r w:rsidR="00EA01DC" w:rsidRPr="00EA01DC">
        <w:rPr>
          <w:rFonts w:ascii="Arial" w:eastAsia="MS Mincho" w:hAnsi="Arial" w:cs="Arial"/>
          <w:i/>
          <w:szCs w:val="24"/>
        </w:rPr>
        <w:t>[insert name of organisation]</w:t>
      </w:r>
      <w:r w:rsidR="005D0FD9">
        <w:rPr>
          <w:rFonts w:ascii="Arial" w:eastAsia="MS Mincho" w:hAnsi="Arial" w:cs="Arial"/>
          <w:szCs w:val="24"/>
        </w:rPr>
        <w:t xml:space="preserve"> in fulfilling such requests, and how these will be applied to data that is shared or available within the wider </w:t>
      </w:r>
      <w:r w:rsidR="003102C6">
        <w:rPr>
          <w:rFonts w:ascii="Arial" w:eastAsia="MS Mincho" w:hAnsi="Arial" w:cs="Arial"/>
          <w:szCs w:val="24"/>
        </w:rPr>
        <w:t>C</w:t>
      </w:r>
      <w:r w:rsidR="005D0FD9">
        <w:rPr>
          <w:rFonts w:ascii="Arial" w:eastAsia="MS Mincho" w:hAnsi="Arial" w:cs="Arial"/>
          <w:szCs w:val="24"/>
        </w:rPr>
        <w:t>hurch, or with 3</w:t>
      </w:r>
      <w:r w:rsidR="005D0FD9" w:rsidRPr="005D0FD9">
        <w:rPr>
          <w:rFonts w:ascii="Arial" w:eastAsia="MS Mincho" w:hAnsi="Arial" w:cs="Arial"/>
          <w:szCs w:val="24"/>
          <w:vertAlign w:val="superscript"/>
        </w:rPr>
        <w:t>rd</w:t>
      </w:r>
      <w:r w:rsidR="005D0FD9">
        <w:rPr>
          <w:rFonts w:ascii="Arial" w:eastAsia="MS Mincho" w:hAnsi="Arial" w:cs="Arial"/>
          <w:szCs w:val="24"/>
        </w:rPr>
        <w:t xml:space="preserve"> party organisations.</w:t>
      </w:r>
    </w:p>
    <w:p w14:paraId="39D436C3" w14:textId="0DF98F31" w:rsidR="00CC0D16" w:rsidRDefault="00931850" w:rsidP="00D72814">
      <w:pPr>
        <w:pStyle w:val="Heading1"/>
        <w:spacing w:before="240" w:after="120"/>
        <w:rPr>
          <w:rFonts w:ascii="Arial" w:eastAsia="MS Mincho" w:hAnsi="Arial" w:cs="Arial"/>
          <w:color w:val="9F85B1"/>
          <w:sz w:val="22"/>
          <w:szCs w:val="22"/>
        </w:rPr>
      </w:pPr>
      <w:bookmarkStart w:id="10" w:name="_Toc517446975"/>
      <w:r w:rsidRPr="00D72814">
        <w:rPr>
          <w:rFonts w:ascii="Arial" w:eastAsia="MS Mincho" w:hAnsi="Arial" w:cs="Arial"/>
          <w:color w:val="9F85B1"/>
          <w:sz w:val="22"/>
          <w:szCs w:val="22"/>
        </w:rPr>
        <w:t>Scop</w:t>
      </w:r>
      <w:r w:rsidR="00CC0D16" w:rsidRPr="00D72814">
        <w:rPr>
          <w:rFonts w:ascii="Arial" w:eastAsia="MS Mincho" w:hAnsi="Arial" w:cs="Arial"/>
          <w:color w:val="9F85B1"/>
          <w:sz w:val="22"/>
          <w:szCs w:val="22"/>
        </w:rPr>
        <w:t>e</w:t>
      </w:r>
      <w:bookmarkEnd w:id="10"/>
    </w:p>
    <w:p w14:paraId="07895B1C" w14:textId="41815920" w:rsidR="00C93BFB" w:rsidRDefault="00C93BFB" w:rsidP="00C93BFB">
      <w:pPr>
        <w:pStyle w:val="ListParagraph"/>
        <w:spacing w:after="40"/>
        <w:ind w:left="714"/>
        <w:rPr>
          <w:rFonts w:ascii="Arial" w:eastAsia="MS Mincho" w:hAnsi="Arial" w:cs="Arial"/>
          <w:szCs w:val="24"/>
        </w:rPr>
      </w:pPr>
      <w:r w:rsidRPr="0099627A">
        <w:rPr>
          <w:rFonts w:ascii="Arial" w:eastAsia="MS Mincho" w:hAnsi="Arial" w:cs="Arial"/>
          <w:szCs w:val="24"/>
        </w:rPr>
        <w:t xml:space="preserve">This policy applies </w:t>
      </w:r>
      <w:r>
        <w:rPr>
          <w:rFonts w:ascii="Arial" w:eastAsia="MS Mincho" w:hAnsi="Arial" w:cs="Arial"/>
          <w:szCs w:val="24"/>
        </w:rPr>
        <w:t>to</w:t>
      </w:r>
      <w:r w:rsidRPr="0099627A">
        <w:rPr>
          <w:rFonts w:ascii="Arial" w:eastAsia="MS Mincho" w:hAnsi="Arial" w:cs="Arial"/>
          <w:szCs w:val="24"/>
        </w:rPr>
        <w:t xml:space="preserve"> the </w:t>
      </w:r>
      <w:r w:rsidR="00EA01DC" w:rsidRPr="00EA01DC">
        <w:rPr>
          <w:rFonts w:ascii="Arial" w:eastAsia="MS Mincho" w:hAnsi="Arial" w:cs="Arial"/>
          <w:i/>
          <w:szCs w:val="24"/>
        </w:rPr>
        <w:t>[insert name of organisation]</w:t>
      </w:r>
      <w:r>
        <w:rPr>
          <w:rFonts w:ascii="Arial" w:eastAsia="MS Mincho" w:hAnsi="Arial" w:cs="Arial"/>
          <w:szCs w:val="24"/>
        </w:rPr>
        <w:t xml:space="preserve"> as listed</w:t>
      </w:r>
      <w:r w:rsidRPr="0099627A">
        <w:rPr>
          <w:rFonts w:ascii="Arial" w:eastAsia="MS Mincho" w:hAnsi="Arial" w:cs="Arial"/>
          <w:szCs w:val="24"/>
        </w:rPr>
        <w:t>, and to any separate legal entities owned and controlled by them.</w:t>
      </w:r>
    </w:p>
    <w:p w14:paraId="3B78F792" w14:textId="77777777" w:rsidR="00C93BFB" w:rsidRDefault="00C93BFB" w:rsidP="00C93BFB">
      <w:pPr>
        <w:pStyle w:val="ListParagraph"/>
        <w:spacing w:after="40"/>
        <w:ind w:left="714"/>
        <w:rPr>
          <w:rFonts w:ascii="Arial" w:eastAsia="MS Mincho" w:hAnsi="Arial" w:cs="Arial"/>
          <w:szCs w:val="24"/>
        </w:rPr>
      </w:pPr>
    </w:p>
    <w:p w14:paraId="07A849FB" w14:textId="689E1BFD" w:rsidR="00C93BFB" w:rsidRDefault="00C93BFB" w:rsidP="00C93BFB">
      <w:pPr>
        <w:pStyle w:val="ListParagraph"/>
        <w:spacing w:after="40"/>
        <w:ind w:left="714"/>
        <w:rPr>
          <w:rFonts w:ascii="Arial" w:eastAsia="MS Mincho" w:hAnsi="Arial" w:cs="Arial"/>
          <w:szCs w:val="24"/>
        </w:rPr>
      </w:pPr>
      <w:r w:rsidRPr="0099627A">
        <w:rPr>
          <w:rFonts w:ascii="Arial" w:eastAsia="MS Mincho" w:hAnsi="Arial" w:cs="Arial"/>
          <w:szCs w:val="24"/>
        </w:rPr>
        <w:t xml:space="preserve">The </w:t>
      </w:r>
      <w:r w:rsidR="00EA01DC" w:rsidRPr="00EA01DC">
        <w:rPr>
          <w:rFonts w:ascii="Arial" w:eastAsia="MS Mincho" w:hAnsi="Arial" w:cs="Arial"/>
          <w:i/>
          <w:szCs w:val="24"/>
        </w:rPr>
        <w:t>[insert name of organisation]</w:t>
      </w:r>
      <w:r w:rsidRPr="0099627A">
        <w:rPr>
          <w:rFonts w:ascii="Arial" w:eastAsia="MS Mincho" w:hAnsi="Arial" w:cs="Arial"/>
          <w:szCs w:val="24"/>
        </w:rPr>
        <w:t xml:space="preserve"> require all those </w:t>
      </w:r>
      <w:r>
        <w:rPr>
          <w:rFonts w:ascii="Arial" w:eastAsia="MS Mincho" w:hAnsi="Arial" w:cs="Arial"/>
          <w:szCs w:val="24"/>
        </w:rPr>
        <w:t xml:space="preserve">processing personal data on behalf of the </w:t>
      </w:r>
      <w:r w:rsidR="00EA01DC" w:rsidRPr="00EA01DC">
        <w:rPr>
          <w:rFonts w:ascii="Arial" w:eastAsia="MS Mincho" w:hAnsi="Arial" w:cs="Arial"/>
          <w:i/>
          <w:szCs w:val="24"/>
        </w:rPr>
        <w:t>[insert name of organisation]</w:t>
      </w:r>
      <w:r>
        <w:rPr>
          <w:rFonts w:ascii="Arial" w:eastAsia="MS Mincho" w:hAnsi="Arial" w:cs="Arial"/>
          <w:szCs w:val="24"/>
        </w:rPr>
        <w:t xml:space="preserve">, </w:t>
      </w:r>
      <w:r w:rsidRPr="0099627A">
        <w:rPr>
          <w:rFonts w:ascii="Arial" w:eastAsia="MS Mincho" w:hAnsi="Arial" w:cs="Arial"/>
          <w:szCs w:val="24"/>
        </w:rPr>
        <w:t xml:space="preserve">including their suppliers, partners, contractors and agents, to act in accordance with this policy. </w:t>
      </w:r>
    </w:p>
    <w:p w14:paraId="03AC9545" w14:textId="77777777" w:rsidR="000F39BF" w:rsidRPr="00D72814" w:rsidRDefault="000F39BF" w:rsidP="00D72814">
      <w:pPr>
        <w:pStyle w:val="Heading1"/>
        <w:spacing w:before="240" w:after="120"/>
        <w:rPr>
          <w:rFonts w:ascii="Arial" w:eastAsia="MS Mincho" w:hAnsi="Arial" w:cs="Arial"/>
          <w:color w:val="9F85B1"/>
          <w:sz w:val="22"/>
          <w:szCs w:val="22"/>
        </w:rPr>
      </w:pPr>
      <w:bookmarkStart w:id="11" w:name="_Toc517446976"/>
      <w:r w:rsidRPr="00D72814">
        <w:rPr>
          <w:rFonts w:ascii="Arial" w:eastAsia="MS Mincho" w:hAnsi="Arial" w:cs="Arial"/>
          <w:color w:val="9F85B1"/>
          <w:sz w:val="22"/>
          <w:szCs w:val="22"/>
        </w:rPr>
        <w:t>Definitions</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230"/>
      </w:tblGrid>
      <w:tr w:rsidR="005D0FD9" w14:paraId="643CF15E" w14:textId="77777777" w:rsidTr="00D40CF1">
        <w:tc>
          <w:tcPr>
            <w:tcW w:w="1417" w:type="dxa"/>
          </w:tcPr>
          <w:p w14:paraId="0EE72D0B" w14:textId="77777777" w:rsidR="005D0FD9" w:rsidRPr="005D0FD9" w:rsidRDefault="005D0FD9" w:rsidP="000174A5">
            <w:pPr>
              <w:jc w:val="right"/>
              <w:rPr>
                <w:rFonts w:ascii="Arial" w:hAnsi="Arial" w:cs="Arial"/>
                <w:b/>
              </w:rPr>
            </w:pPr>
            <w:r w:rsidRPr="005D0FD9">
              <w:rPr>
                <w:rFonts w:ascii="Arial" w:hAnsi="Arial" w:cs="Arial"/>
                <w:b/>
              </w:rPr>
              <w:t>Data Subject</w:t>
            </w:r>
          </w:p>
        </w:tc>
        <w:tc>
          <w:tcPr>
            <w:tcW w:w="7230" w:type="dxa"/>
          </w:tcPr>
          <w:p w14:paraId="55B7C295" w14:textId="77777777" w:rsidR="003B0E01" w:rsidRPr="003B0E01" w:rsidRDefault="003B0E01" w:rsidP="003B0E01">
            <w:pPr>
              <w:rPr>
                <w:rFonts w:ascii="Arial" w:hAnsi="Arial" w:cs="Arial"/>
                <w:lang w:val="en" w:eastAsia="en-GB"/>
              </w:rPr>
            </w:pPr>
            <w:r w:rsidRPr="003B0E01">
              <w:rPr>
                <w:rFonts w:ascii="Arial" w:hAnsi="Arial" w:cs="Arial"/>
                <w:lang w:val="en" w:eastAsia="en-GB"/>
              </w:rPr>
              <w:t>The individual to whom the data being processed relates.</w:t>
            </w:r>
          </w:p>
          <w:p w14:paraId="05B0A1D4" w14:textId="77777777" w:rsidR="005D0FD9" w:rsidRPr="003B0E01" w:rsidRDefault="005D0FD9" w:rsidP="002D61FF">
            <w:pPr>
              <w:spacing w:line="276" w:lineRule="auto"/>
              <w:rPr>
                <w:rFonts w:ascii="Arial" w:hAnsi="Arial" w:cs="Arial"/>
              </w:rPr>
            </w:pPr>
          </w:p>
        </w:tc>
      </w:tr>
      <w:tr w:rsidR="005D0FD9" w14:paraId="4F102758" w14:textId="77777777" w:rsidTr="00D40CF1">
        <w:tc>
          <w:tcPr>
            <w:tcW w:w="1417" w:type="dxa"/>
          </w:tcPr>
          <w:p w14:paraId="11049B90" w14:textId="77777777" w:rsidR="005D0FD9" w:rsidRPr="005D0FD9" w:rsidRDefault="005D0FD9" w:rsidP="000174A5">
            <w:pPr>
              <w:jc w:val="right"/>
              <w:rPr>
                <w:rFonts w:ascii="Arial" w:hAnsi="Arial" w:cs="Arial"/>
                <w:b/>
              </w:rPr>
            </w:pPr>
            <w:r w:rsidRPr="005D0FD9">
              <w:rPr>
                <w:rFonts w:ascii="Arial" w:hAnsi="Arial" w:cs="Arial"/>
                <w:b/>
              </w:rPr>
              <w:t>Personal Data</w:t>
            </w:r>
          </w:p>
        </w:tc>
        <w:tc>
          <w:tcPr>
            <w:tcW w:w="7230" w:type="dxa"/>
          </w:tcPr>
          <w:p w14:paraId="78D092D0" w14:textId="77777777" w:rsidR="003B0E01" w:rsidRPr="003B0E01" w:rsidRDefault="003B0E01" w:rsidP="003B0E01">
            <w:pPr>
              <w:rPr>
                <w:rFonts w:ascii="Arial" w:hAnsi="Arial" w:cs="Arial"/>
              </w:rPr>
            </w:pPr>
            <w:r w:rsidRPr="003B0E01">
              <w:rPr>
                <w:rFonts w:ascii="Arial" w:hAnsi="Arial" w:cs="Arial"/>
              </w:rPr>
              <w:t>Any information that relates to an identifiable living individual.</w:t>
            </w:r>
          </w:p>
          <w:p w14:paraId="749D3BE8" w14:textId="77777777" w:rsidR="005D0FD9" w:rsidRPr="003B0E01" w:rsidRDefault="005D0FD9" w:rsidP="002D61FF">
            <w:pPr>
              <w:spacing w:line="276" w:lineRule="auto"/>
              <w:rPr>
                <w:rFonts w:ascii="Arial" w:hAnsi="Arial" w:cs="Arial"/>
              </w:rPr>
            </w:pPr>
          </w:p>
        </w:tc>
      </w:tr>
      <w:tr w:rsidR="005D0FD9" w14:paraId="5049416F" w14:textId="77777777" w:rsidTr="00D40CF1">
        <w:tc>
          <w:tcPr>
            <w:tcW w:w="1417" w:type="dxa"/>
          </w:tcPr>
          <w:p w14:paraId="39C242BF" w14:textId="77777777" w:rsidR="005D0FD9" w:rsidRPr="005D0FD9" w:rsidRDefault="005D0FD9" w:rsidP="000174A5">
            <w:pPr>
              <w:jc w:val="right"/>
              <w:rPr>
                <w:rFonts w:ascii="Arial" w:hAnsi="Arial" w:cs="Arial"/>
                <w:b/>
              </w:rPr>
            </w:pPr>
            <w:r w:rsidRPr="005D0FD9">
              <w:rPr>
                <w:rFonts w:ascii="Arial" w:hAnsi="Arial" w:cs="Arial"/>
                <w:b/>
              </w:rPr>
              <w:t xml:space="preserve">Data </w:t>
            </w:r>
            <w:r w:rsidRPr="005D0FD9">
              <w:rPr>
                <w:rFonts w:ascii="Arial" w:hAnsi="Arial" w:cs="Arial"/>
                <w:b/>
              </w:rPr>
              <w:lastRenderedPageBreak/>
              <w:t xml:space="preserve">Controller </w:t>
            </w:r>
          </w:p>
          <w:p w14:paraId="6C8762D0" w14:textId="77777777" w:rsidR="005D0FD9" w:rsidRPr="005D0FD9" w:rsidRDefault="005D0FD9" w:rsidP="000174A5">
            <w:pPr>
              <w:rPr>
                <w:rFonts w:ascii="Arial" w:hAnsi="Arial" w:cs="Arial"/>
              </w:rPr>
            </w:pPr>
          </w:p>
        </w:tc>
        <w:tc>
          <w:tcPr>
            <w:tcW w:w="7230" w:type="dxa"/>
          </w:tcPr>
          <w:p w14:paraId="20E6C611" w14:textId="0D78698E" w:rsidR="005D0FD9" w:rsidRPr="003B0E01" w:rsidRDefault="003B0E01" w:rsidP="002D61FF">
            <w:pPr>
              <w:spacing w:line="276" w:lineRule="auto"/>
              <w:rPr>
                <w:rFonts w:ascii="Arial" w:hAnsi="Arial" w:cs="Arial"/>
              </w:rPr>
            </w:pPr>
            <w:r w:rsidRPr="003B0E01">
              <w:rPr>
                <w:rFonts w:ascii="Arial" w:hAnsi="Arial" w:cs="Arial"/>
              </w:rPr>
              <w:lastRenderedPageBreak/>
              <w:t xml:space="preserve">A body or organisation that makes decisions on how personal data is </w:t>
            </w:r>
            <w:r w:rsidRPr="003B0E01">
              <w:rPr>
                <w:rFonts w:ascii="Arial" w:hAnsi="Arial" w:cs="Arial"/>
              </w:rPr>
              <w:lastRenderedPageBreak/>
              <w:t>being processed.</w:t>
            </w:r>
            <w:r>
              <w:rPr>
                <w:rFonts w:ascii="Arial" w:hAnsi="Arial" w:cs="Arial"/>
              </w:rPr>
              <w:t xml:space="preserve">  </w:t>
            </w:r>
            <w:r w:rsidR="00A2792F">
              <w:rPr>
                <w:rFonts w:ascii="Arial" w:hAnsi="Arial" w:cs="Arial"/>
              </w:rPr>
              <w:t xml:space="preserve">Each of </w:t>
            </w: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are </w:t>
            </w:r>
            <w:r w:rsidR="00A2792F">
              <w:rPr>
                <w:rFonts w:ascii="Arial" w:hAnsi="Arial" w:cs="Arial"/>
              </w:rPr>
              <w:t xml:space="preserve">separate </w:t>
            </w:r>
            <w:r>
              <w:rPr>
                <w:rFonts w:ascii="Arial" w:hAnsi="Arial" w:cs="Arial"/>
              </w:rPr>
              <w:t>data controllers.</w:t>
            </w:r>
          </w:p>
        </w:tc>
      </w:tr>
      <w:tr w:rsidR="005D0FD9" w14:paraId="23AEDE74" w14:textId="77777777" w:rsidTr="00D40CF1">
        <w:tc>
          <w:tcPr>
            <w:tcW w:w="1417" w:type="dxa"/>
          </w:tcPr>
          <w:p w14:paraId="25600F33" w14:textId="77777777" w:rsidR="005D0FD9" w:rsidRPr="005D0FD9" w:rsidRDefault="005D0FD9" w:rsidP="000174A5">
            <w:pPr>
              <w:jc w:val="right"/>
              <w:rPr>
                <w:rFonts w:ascii="Arial" w:hAnsi="Arial" w:cs="Arial"/>
                <w:b/>
              </w:rPr>
            </w:pPr>
            <w:r w:rsidRPr="005D0FD9">
              <w:rPr>
                <w:rFonts w:ascii="Arial" w:hAnsi="Arial" w:cs="Arial"/>
                <w:b/>
              </w:rPr>
              <w:lastRenderedPageBreak/>
              <w:t xml:space="preserve">Data Processor </w:t>
            </w:r>
          </w:p>
          <w:p w14:paraId="7133E321" w14:textId="77777777" w:rsidR="005D0FD9" w:rsidRPr="005D0FD9" w:rsidRDefault="005D0FD9" w:rsidP="000174A5">
            <w:pPr>
              <w:rPr>
                <w:rFonts w:ascii="Arial" w:hAnsi="Arial" w:cs="Arial"/>
              </w:rPr>
            </w:pPr>
          </w:p>
        </w:tc>
        <w:tc>
          <w:tcPr>
            <w:tcW w:w="7230" w:type="dxa"/>
          </w:tcPr>
          <w:p w14:paraId="6E9D4D64" w14:textId="77777777" w:rsidR="005D0FD9" w:rsidRPr="003B0E01" w:rsidRDefault="003B0E01" w:rsidP="002D61FF">
            <w:pPr>
              <w:spacing w:line="276" w:lineRule="auto"/>
              <w:rPr>
                <w:rFonts w:ascii="Arial" w:hAnsi="Arial" w:cs="Arial"/>
              </w:rPr>
            </w:pPr>
            <w:r w:rsidRPr="003B0E01">
              <w:rPr>
                <w:rFonts w:ascii="Arial" w:hAnsi="Arial" w:cs="Arial"/>
              </w:rPr>
              <w:t xml:space="preserve">These are parties that process data on behalf of a Data </w:t>
            </w:r>
            <w:proofErr w:type="gramStart"/>
            <w:r w:rsidRPr="003B0E01">
              <w:rPr>
                <w:rFonts w:ascii="Arial" w:hAnsi="Arial" w:cs="Arial"/>
              </w:rPr>
              <w:t>Controller,</w:t>
            </w:r>
            <w:proofErr w:type="gramEnd"/>
            <w:r w:rsidRPr="003B0E01">
              <w:rPr>
                <w:rFonts w:ascii="Arial" w:hAnsi="Arial" w:cs="Arial"/>
              </w:rPr>
              <w:t xml:space="preserve"> they do not have the ability to make any decisions about how the data should be processed. They must always be designated through a Contract or a Data Processing Agreement</w:t>
            </w:r>
            <w:r>
              <w:rPr>
                <w:rFonts w:ascii="Arial" w:hAnsi="Arial" w:cs="Arial"/>
              </w:rPr>
              <w:t>.</w:t>
            </w:r>
          </w:p>
        </w:tc>
      </w:tr>
    </w:tbl>
    <w:p w14:paraId="0698DBFD" w14:textId="77777777" w:rsidR="00F572C6" w:rsidRPr="00D72814" w:rsidRDefault="00F572C6" w:rsidP="00D72814">
      <w:pPr>
        <w:pStyle w:val="Heading1"/>
        <w:spacing w:before="240" w:after="120"/>
        <w:jc w:val="center"/>
        <w:rPr>
          <w:rFonts w:ascii="Arial" w:eastAsia="MS Mincho" w:hAnsi="Arial" w:cs="Arial"/>
          <w:color w:val="9F85B1"/>
          <w:sz w:val="32"/>
          <w:szCs w:val="22"/>
        </w:rPr>
      </w:pPr>
      <w:bookmarkStart w:id="12" w:name="_Toc517446977"/>
      <w:r w:rsidRPr="00D72814">
        <w:rPr>
          <w:rFonts w:ascii="Arial" w:eastAsia="MS Mincho" w:hAnsi="Arial" w:cs="Arial"/>
          <w:color w:val="9F85B1"/>
          <w:sz w:val="32"/>
          <w:szCs w:val="22"/>
        </w:rPr>
        <w:t>Policy</w:t>
      </w:r>
      <w:bookmarkEnd w:id="12"/>
    </w:p>
    <w:p w14:paraId="313C3634" w14:textId="77777777" w:rsidR="00FA589C" w:rsidRPr="00D72814" w:rsidRDefault="00FA589C" w:rsidP="00D72814">
      <w:pPr>
        <w:pStyle w:val="Heading1"/>
        <w:spacing w:before="240" w:after="120"/>
        <w:rPr>
          <w:rFonts w:ascii="Arial" w:eastAsia="MS Mincho" w:hAnsi="Arial" w:cs="Arial"/>
          <w:color w:val="9F85B1"/>
          <w:sz w:val="22"/>
          <w:szCs w:val="22"/>
        </w:rPr>
      </w:pPr>
      <w:bookmarkStart w:id="13" w:name="_Toc517446978"/>
      <w:r w:rsidRPr="00D72814">
        <w:rPr>
          <w:rFonts w:ascii="Arial" w:eastAsia="MS Mincho" w:hAnsi="Arial" w:cs="Arial"/>
          <w:color w:val="9F85B1"/>
          <w:sz w:val="22"/>
          <w:szCs w:val="22"/>
        </w:rPr>
        <w:t>Policy Statement</w:t>
      </w:r>
      <w:bookmarkEnd w:id="13"/>
    </w:p>
    <w:p w14:paraId="6DF832B1" w14:textId="551170F2" w:rsidR="0037614B" w:rsidRPr="0037614B" w:rsidRDefault="0037614B" w:rsidP="0014176F">
      <w:pPr>
        <w:pStyle w:val="ListParagraph"/>
        <w:numPr>
          <w:ilvl w:val="0"/>
          <w:numId w:val="5"/>
        </w:numPr>
        <w:spacing w:after="40"/>
        <w:ind w:left="714" w:hanging="357"/>
        <w:contextualSpacing w:val="0"/>
        <w:rPr>
          <w:rFonts w:ascii="Arial" w:hAnsi="Arial" w:cs="Arial"/>
        </w:rPr>
      </w:pPr>
      <w:r w:rsidRPr="0037614B">
        <w:rPr>
          <w:rFonts w:ascii="Arial" w:hAnsi="Arial" w:cs="Arial"/>
        </w:rPr>
        <w:t xml:space="preserve">In dealing with the processing of valid request(s) the </w:t>
      </w:r>
      <w:r w:rsidR="00EA01DC" w:rsidRPr="00EA01DC">
        <w:rPr>
          <w:rFonts w:ascii="Arial" w:hAnsi="Arial" w:cs="Arial"/>
          <w:i/>
        </w:rPr>
        <w:t>[insert name of organisation]</w:t>
      </w:r>
      <w:r w:rsidRPr="0037614B">
        <w:rPr>
          <w:rFonts w:ascii="Arial" w:hAnsi="Arial" w:cs="Arial"/>
        </w:rPr>
        <w:t xml:space="preserve"> will be guided by the following principles:</w:t>
      </w:r>
    </w:p>
    <w:p w14:paraId="65BDAD47" w14:textId="008DB857" w:rsidR="00E9623E" w:rsidRPr="00E9623E" w:rsidRDefault="00EE66A0" w:rsidP="00E9623E">
      <w:pPr>
        <w:pStyle w:val="ListParagraph"/>
        <w:numPr>
          <w:ilvl w:val="0"/>
          <w:numId w:val="8"/>
        </w:numPr>
        <w:rPr>
          <w:rFonts w:ascii="Arial" w:hAnsi="Arial" w:cs="Arial"/>
          <w:lang w:val="en" w:eastAsia="en-GB"/>
        </w:rPr>
      </w:pPr>
      <w:r>
        <w:rPr>
          <w:rFonts w:ascii="Arial" w:hAnsi="Arial" w:cs="Arial"/>
        </w:rPr>
        <w:t xml:space="preserve">The </w:t>
      </w:r>
      <w:r w:rsidR="00EA01DC" w:rsidRPr="00EA01DC">
        <w:rPr>
          <w:rFonts w:ascii="Arial" w:hAnsi="Arial" w:cs="Arial"/>
          <w:i/>
        </w:rPr>
        <w:t>[insert name of organisation]</w:t>
      </w:r>
      <w:r w:rsidR="00E9623E" w:rsidRPr="00E9623E">
        <w:rPr>
          <w:rFonts w:ascii="Arial" w:hAnsi="Arial" w:cs="Arial"/>
        </w:rPr>
        <w:t xml:space="preserve"> will </w:t>
      </w:r>
      <w:r w:rsidR="00CD5424">
        <w:rPr>
          <w:rFonts w:ascii="Arial" w:hAnsi="Arial" w:cs="Arial"/>
        </w:rPr>
        <w:t xml:space="preserve">comply with the request unless exemptions </w:t>
      </w:r>
      <w:r w:rsidR="005C2B5F">
        <w:rPr>
          <w:rFonts w:ascii="Arial" w:hAnsi="Arial" w:cs="Arial"/>
        </w:rPr>
        <w:t xml:space="preserve">or restrictions </w:t>
      </w:r>
      <w:r w:rsidR="00CD5424">
        <w:rPr>
          <w:rFonts w:ascii="Arial" w:hAnsi="Arial" w:cs="Arial"/>
        </w:rPr>
        <w:t>apply.</w:t>
      </w:r>
    </w:p>
    <w:p w14:paraId="38AD7C19" w14:textId="1F2D45F1" w:rsidR="0037614B" w:rsidRDefault="00C93BFB" w:rsidP="0014176F">
      <w:pPr>
        <w:pStyle w:val="ListParagraph"/>
        <w:numPr>
          <w:ilvl w:val="0"/>
          <w:numId w:val="8"/>
        </w:numPr>
        <w:rPr>
          <w:rFonts w:ascii="Arial" w:hAnsi="Arial" w:cs="Arial"/>
        </w:rPr>
      </w:pPr>
      <w:r>
        <w:rPr>
          <w:rFonts w:ascii="Arial" w:hAnsi="Arial" w:cs="Arial"/>
        </w:rPr>
        <w:t xml:space="preserve">The </w:t>
      </w:r>
      <w:r w:rsidR="00EA01DC" w:rsidRPr="00EA01DC">
        <w:rPr>
          <w:rFonts w:ascii="Arial" w:hAnsi="Arial" w:cs="Arial"/>
          <w:i/>
        </w:rPr>
        <w:t>[insert name of organisation]</w:t>
      </w:r>
      <w:r w:rsidR="0037614B" w:rsidRPr="0037614B">
        <w:rPr>
          <w:rFonts w:ascii="Arial" w:hAnsi="Arial" w:cs="Arial"/>
        </w:rPr>
        <w:t xml:space="preserve"> will always provide an acknowledgement of the receipt of the request.</w:t>
      </w:r>
    </w:p>
    <w:p w14:paraId="727E95DC" w14:textId="1C7CD605" w:rsidR="005C2B5F" w:rsidRPr="0037614B" w:rsidRDefault="00C93BFB" w:rsidP="0014176F">
      <w:pPr>
        <w:pStyle w:val="ListParagraph"/>
        <w:numPr>
          <w:ilvl w:val="0"/>
          <w:numId w:val="8"/>
        </w:numPr>
        <w:rPr>
          <w:rFonts w:ascii="Arial" w:hAnsi="Arial" w:cs="Arial"/>
        </w:rPr>
      </w:pPr>
      <w:r>
        <w:rPr>
          <w:rFonts w:ascii="Arial" w:hAnsi="Arial" w:cs="Arial"/>
        </w:rPr>
        <w:t xml:space="preserve">The </w:t>
      </w:r>
      <w:r w:rsidR="00EA01DC" w:rsidRPr="00EA01DC">
        <w:rPr>
          <w:rFonts w:ascii="Arial" w:hAnsi="Arial" w:cs="Arial"/>
          <w:i/>
        </w:rPr>
        <w:t>[insert name of organisation]</w:t>
      </w:r>
      <w:r w:rsidR="005C2B5F">
        <w:rPr>
          <w:rFonts w:ascii="Arial" w:hAnsi="Arial" w:cs="Arial"/>
        </w:rPr>
        <w:t xml:space="preserve"> will accept requests by phone, email, letter and social media.</w:t>
      </w:r>
    </w:p>
    <w:p w14:paraId="7D47FD66" w14:textId="20FD7130" w:rsidR="0037614B" w:rsidRDefault="0037614B" w:rsidP="0014176F">
      <w:pPr>
        <w:pStyle w:val="ListParagraph"/>
        <w:numPr>
          <w:ilvl w:val="0"/>
          <w:numId w:val="8"/>
        </w:numPr>
        <w:rPr>
          <w:rFonts w:ascii="Arial" w:hAnsi="Arial" w:cs="Arial"/>
        </w:rPr>
      </w:pPr>
      <w:r w:rsidRPr="0037614B">
        <w:rPr>
          <w:rFonts w:ascii="Arial" w:hAnsi="Arial" w:cs="Arial"/>
        </w:rPr>
        <w:t xml:space="preserve">The </w:t>
      </w:r>
      <w:r w:rsidR="00EA01DC" w:rsidRPr="00EA01DC">
        <w:rPr>
          <w:rFonts w:ascii="Arial" w:hAnsi="Arial" w:cs="Arial"/>
          <w:i/>
        </w:rPr>
        <w:t>[insert name of organisation]</w:t>
      </w:r>
      <w:r w:rsidRPr="0037614B">
        <w:rPr>
          <w:rFonts w:ascii="Arial" w:hAnsi="Arial" w:cs="Arial"/>
        </w:rPr>
        <w:t xml:space="preserve"> will respond to the request </w:t>
      </w:r>
      <w:r w:rsidR="00E9623E">
        <w:rPr>
          <w:rFonts w:ascii="Arial" w:hAnsi="Arial" w:cs="Arial"/>
        </w:rPr>
        <w:t xml:space="preserve">as prescribed by the legislation, </w:t>
      </w:r>
      <w:r w:rsidR="00A33E2E">
        <w:rPr>
          <w:rFonts w:ascii="Arial" w:hAnsi="Arial" w:cs="Arial"/>
        </w:rPr>
        <w:t xml:space="preserve">shown in </w:t>
      </w:r>
      <w:r w:rsidR="00E9623E">
        <w:rPr>
          <w:rFonts w:ascii="Arial" w:hAnsi="Arial" w:cs="Arial"/>
        </w:rPr>
        <w:t xml:space="preserve">the </w:t>
      </w:r>
      <w:r w:rsidR="00A33E2E">
        <w:rPr>
          <w:rFonts w:ascii="Arial" w:hAnsi="Arial" w:cs="Arial"/>
        </w:rPr>
        <w:t>section</w:t>
      </w:r>
      <w:r w:rsidR="00E9623E">
        <w:rPr>
          <w:rFonts w:ascii="Arial" w:hAnsi="Arial" w:cs="Arial"/>
        </w:rPr>
        <w:t xml:space="preserve"> below</w:t>
      </w:r>
      <w:r w:rsidR="00A33E2E">
        <w:rPr>
          <w:rFonts w:ascii="Arial" w:hAnsi="Arial" w:cs="Arial"/>
        </w:rPr>
        <w:t>: &lt;Timescales</w:t>
      </w:r>
      <w:r w:rsidR="00E9623E">
        <w:rPr>
          <w:rFonts w:ascii="Arial" w:hAnsi="Arial" w:cs="Arial"/>
        </w:rPr>
        <w:t xml:space="preserve"> and responses</w:t>
      </w:r>
      <w:r w:rsidR="00A33E2E">
        <w:rPr>
          <w:rFonts w:ascii="Arial" w:hAnsi="Arial" w:cs="Arial"/>
        </w:rPr>
        <w:t>&gt;</w:t>
      </w:r>
      <w:r w:rsidRPr="0037614B">
        <w:rPr>
          <w:rFonts w:ascii="Arial" w:hAnsi="Arial" w:cs="Arial"/>
        </w:rPr>
        <w:t>.</w:t>
      </w:r>
    </w:p>
    <w:p w14:paraId="4DD12239" w14:textId="3819AAC4" w:rsidR="0037614B" w:rsidRDefault="0037614B" w:rsidP="0014176F">
      <w:pPr>
        <w:pStyle w:val="ListParagraph"/>
        <w:numPr>
          <w:ilvl w:val="0"/>
          <w:numId w:val="8"/>
        </w:numPr>
        <w:rPr>
          <w:rFonts w:ascii="Arial" w:hAnsi="Arial" w:cs="Arial"/>
        </w:rPr>
      </w:pPr>
      <w:r w:rsidRPr="0037614B">
        <w:rPr>
          <w:rFonts w:ascii="Arial" w:hAnsi="Arial" w:cs="Arial"/>
        </w:rPr>
        <w:t xml:space="preserve">The </w:t>
      </w:r>
      <w:r w:rsidR="00EA01DC" w:rsidRPr="00EA01DC">
        <w:rPr>
          <w:rFonts w:ascii="Arial" w:hAnsi="Arial" w:cs="Arial"/>
          <w:i/>
        </w:rPr>
        <w:t>[insert name of organisation]</w:t>
      </w:r>
      <w:r w:rsidRPr="0037614B">
        <w:rPr>
          <w:rFonts w:ascii="Arial" w:hAnsi="Arial" w:cs="Arial"/>
        </w:rPr>
        <w:t xml:space="preserve"> will provide a response in compliance with the duties place</w:t>
      </w:r>
      <w:r w:rsidR="001F2264">
        <w:rPr>
          <w:rFonts w:ascii="Arial" w:hAnsi="Arial" w:cs="Arial"/>
        </w:rPr>
        <w:t>d</w:t>
      </w:r>
      <w:r w:rsidRPr="0037614B">
        <w:rPr>
          <w:rFonts w:ascii="Arial" w:hAnsi="Arial" w:cs="Arial"/>
        </w:rPr>
        <w:t xml:space="preserve"> upon it as Data Controller </w:t>
      </w:r>
    </w:p>
    <w:p w14:paraId="6B1ABB66" w14:textId="11F9ACE1" w:rsidR="0037614B" w:rsidRDefault="0037614B" w:rsidP="0014176F">
      <w:pPr>
        <w:pStyle w:val="ListParagraph"/>
        <w:numPr>
          <w:ilvl w:val="0"/>
          <w:numId w:val="8"/>
        </w:numPr>
        <w:rPr>
          <w:rFonts w:ascii="Arial" w:hAnsi="Arial" w:cs="Arial"/>
        </w:rPr>
      </w:pP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will support the individual to make the request clear to enable them to get the best possible response.</w:t>
      </w:r>
    </w:p>
    <w:p w14:paraId="7B9417F6" w14:textId="2945E6AE" w:rsidR="0037614B" w:rsidRDefault="0037614B" w:rsidP="0014176F">
      <w:pPr>
        <w:pStyle w:val="ListParagraph"/>
        <w:numPr>
          <w:ilvl w:val="0"/>
          <w:numId w:val="8"/>
        </w:numPr>
        <w:rPr>
          <w:rFonts w:ascii="Arial" w:hAnsi="Arial" w:cs="Arial"/>
        </w:rPr>
      </w:pP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will ensure that partner organisations or 3</w:t>
      </w:r>
      <w:r w:rsidRPr="0037614B">
        <w:rPr>
          <w:rFonts w:ascii="Arial" w:hAnsi="Arial" w:cs="Arial"/>
          <w:vertAlign w:val="superscript"/>
        </w:rPr>
        <w:t>rd</w:t>
      </w:r>
      <w:r>
        <w:rPr>
          <w:rFonts w:ascii="Arial" w:hAnsi="Arial" w:cs="Arial"/>
        </w:rPr>
        <w:t xml:space="preserve"> party processors are made aware of such requests and are expected to collaborate with the </w:t>
      </w:r>
      <w:r w:rsidR="00EA01DC" w:rsidRPr="00EA01DC">
        <w:rPr>
          <w:rFonts w:ascii="Arial" w:hAnsi="Arial" w:cs="Arial"/>
          <w:i/>
        </w:rPr>
        <w:t>[insert name of organisation]</w:t>
      </w:r>
      <w:r>
        <w:rPr>
          <w:rFonts w:ascii="Arial" w:hAnsi="Arial" w:cs="Arial"/>
        </w:rPr>
        <w:t xml:space="preserve"> and the data subject in order to fulfil them.</w:t>
      </w:r>
    </w:p>
    <w:p w14:paraId="7B682562" w14:textId="190B469B" w:rsidR="009A4699" w:rsidRPr="0037614B" w:rsidRDefault="009A7A5E" w:rsidP="00CB705C">
      <w:pPr>
        <w:pStyle w:val="ListParagraph"/>
        <w:numPr>
          <w:ilvl w:val="0"/>
          <w:numId w:val="8"/>
        </w:numPr>
        <w:rPr>
          <w:rFonts w:ascii="Arial" w:hAnsi="Arial" w:cs="Arial"/>
        </w:rPr>
      </w:pPr>
      <w:r>
        <w:rPr>
          <w:rFonts w:ascii="Arial" w:hAnsi="Arial" w:cs="Arial"/>
        </w:rPr>
        <w:t>F</w:t>
      </w:r>
      <w:r w:rsidR="00416FE6">
        <w:rPr>
          <w:rFonts w:ascii="Arial" w:hAnsi="Arial" w:cs="Arial"/>
        </w:rPr>
        <w:t xml:space="preserve">ailures </w:t>
      </w:r>
      <w:r>
        <w:rPr>
          <w:rFonts w:ascii="Arial" w:hAnsi="Arial" w:cs="Arial"/>
        </w:rPr>
        <w:t xml:space="preserve">to follow this policy </w:t>
      </w:r>
      <w:r w:rsidR="00416FE6">
        <w:rPr>
          <w:rFonts w:ascii="Arial" w:hAnsi="Arial" w:cs="Arial"/>
        </w:rPr>
        <w:t xml:space="preserve">may be investigated by the </w:t>
      </w:r>
      <w:r w:rsidR="00CB705C" w:rsidRPr="00CB705C">
        <w:rPr>
          <w:rFonts w:ascii="Arial" w:hAnsi="Arial" w:cs="Arial"/>
          <w:i/>
        </w:rPr>
        <w:t>D</w:t>
      </w:r>
      <w:r>
        <w:rPr>
          <w:rFonts w:ascii="Arial" w:hAnsi="Arial" w:cs="Arial"/>
          <w:i/>
        </w:rPr>
        <w:t>ata Compliance Officer (DCO)</w:t>
      </w:r>
      <w:r w:rsidR="00CB705C">
        <w:rPr>
          <w:rFonts w:ascii="Arial" w:hAnsi="Arial" w:cs="Arial"/>
          <w:i/>
        </w:rPr>
        <w:t xml:space="preserve"> </w:t>
      </w:r>
      <w:r w:rsidR="00C93BFB">
        <w:rPr>
          <w:rFonts w:ascii="Arial" w:hAnsi="Arial" w:cs="Arial"/>
        </w:rPr>
        <w:t>and the ICO, in the event of a complaint to them by the data subject.</w:t>
      </w:r>
    </w:p>
    <w:p w14:paraId="656F2BE4" w14:textId="77777777" w:rsidR="00A33E2E" w:rsidRPr="00A33E2E" w:rsidRDefault="00A33E2E" w:rsidP="002D61FF">
      <w:pPr>
        <w:pStyle w:val="Heading1"/>
        <w:spacing w:before="240" w:after="120"/>
        <w:rPr>
          <w:rFonts w:ascii="Arial" w:eastAsia="MS Mincho" w:hAnsi="Arial" w:cs="Arial"/>
          <w:color w:val="9F85B1"/>
          <w:sz w:val="22"/>
          <w:szCs w:val="22"/>
        </w:rPr>
      </w:pPr>
      <w:bookmarkStart w:id="14" w:name="_Toc511655577"/>
      <w:bookmarkStart w:id="15" w:name="_Toc517446979"/>
      <w:r w:rsidRPr="00A33E2E">
        <w:rPr>
          <w:rFonts w:ascii="Arial" w:eastAsia="MS Mincho" w:hAnsi="Arial" w:cs="Arial"/>
          <w:color w:val="9F85B1"/>
          <w:sz w:val="22"/>
          <w:szCs w:val="22"/>
        </w:rPr>
        <w:t xml:space="preserve">Time </w:t>
      </w:r>
      <w:r w:rsidR="0007222B">
        <w:rPr>
          <w:rFonts w:ascii="Arial" w:eastAsia="MS Mincho" w:hAnsi="Arial" w:cs="Arial"/>
          <w:color w:val="9F85B1"/>
          <w:sz w:val="22"/>
          <w:szCs w:val="22"/>
        </w:rPr>
        <w:t>s</w:t>
      </w:r>
      <w:r w:rsidRPr="00A33E2E">
        <w:rPr>
          <w:rFonts w:ascii="Arial" w:eastAsia="MS Mincho" w:hAnsi="Arial" w:cs="Arial"/>
          <w:color w:val="9F85B1"/>
          <w:sz w:val="22"/>
          <w:szCs w:val="22"/>
        </w:rPr>
        <w:t>cales</w:t>
      </w:r>
      <w:bookmarkEnd w:id="14"/>
      <w:r w:rsidR="0007222B">
        <w:rPr>
          <w:rFonts w:ascii="Arial" w:eastAsia="MS Mincho" w:hAnsi="Arial" w:cs="Arial"/>
          <w:color w:val="9F85B1"/>
          <w:sz w:val="22"/>
          <w:szCs w:val="22"/>
        </w:rPr>
        <w:t xml:space="preserve"> and response</w:t>
      </w:r>
      <w:bookmarkEnd w:id="15"/>
    </w:p>
    <w:p w14:paraId="74F3BD71" w14:textId="5B24BDFF" w:rsidR="00A33E2E" w:rsidRDefault="00A33E2E" w:rsidP="002D61FF">
      <w:pPr>
        <w:rPr>
          <w:rFonts w:ascii="Arial" w:hAnsi="Arial" w:cs="Arial"/>
        </w:rPr>
      </w:pPr>
      <w:r w:rsidRPr="00A33E2E">
        <w:rPr>
          <w:rFonts w:ascii="Arial" w:hAnsi="Arial" w:cs="Arial"/>
        </w:rPr>
        <w:t xml:space="preserve">In responding to request(s) the </w:t>
      </w:r>
      <w:r w:rsidR="00EA01DC" w:rsidRPr="00EA01DC">
        <w:rPr>
          <w:rFonts w:ascii="Arial" w:hAnsi="Arial" w:cs="Arial"/>
          <w:i/>
        </w:rPr>
        <w:t>[insert name of organisation]</w:t>
      </w:r>
      <w:r w:rsidRPr="00A33E2E">
        <w:rPr>
          <w:rFonts w:ascii="Arial" w:hAnsi="Arial" w:cs="Arial"/>
        </w:rPr>
        <w:t xml:space="preserve"> </w:t>
      </w:r>
      <w:r w:rsidR="00C93BFB">
        <w:rPr>
          <w:rFonts w:ascii="Arial" w:hAnsi="Arial" w:cs="Arial"/>
        </w:rPr>
        <w:t xml:space="preserve">will </w:t>
      </w:r>
      <w:r>
        <w:rPr>
          <w:rFonts w:ascii="Arial" w:hAnsi="Arial" w:cs="Arial"/>
        </w:rPr>
        <w:t>meet the following timescales:</w:t>
      </w:r>
    </w:p>
    <w:p w14:paraId="45B77C4E" w14:textId="77777777" w:rsidR="00A33E2E" w:rsidRPr="00A33E2E" w:rsidRDefault="00A33E2E" w:rsidP="0014176F">
      <w:pPr>
        <w:pStyle w:val="ListParagraph"/>
        <w:numPr>
          <w:ilvl w:val="0"/>
          <w:numId w:val="10"/>
        </w:numPr>
        <w:rPr>
          <w:rFonts w:ascii="Arial" w:hAnsi="Arial" w:cs="Arial"/>
        </w:rPr>
      </w:pPr>
      <w:r w:rsidRPr="00A33E2E">
        <w:rPr>
          <w:rFonts w:ascii="Arial" w:hAnsi="Arial" w:cs="Arial"/>
        </w:rPr>
        <w:t>Provide an acknowledgement of the receipt of any request within 5 working days of receipt</w:t>
      </w:r>
    </w:p>
    <w:p w14:paraId="2B2897AD" w14:textId="77777777" w:rsidR="00A33E2E" w:rsidRDefault="00A33E2E" w:rsidP="0014176F">
      <w:pPr>
        <w:pStyle w:val="ListParagraph"/>
        <w:numPr>
          <w:ilvl w:val="0"/>
          <w:numId w:val="10"/>
        </w:numPr>
        <w:rPr>
          <w:rFonts w:ascii="Arial" w:hAnsi="Arial" w:cs="Arial"/>
        </w:rPr>
      </w:pPr>
      <w:r w:rsidRPr="00A33E2E">
        <w:rPr>
          <w:rFonts w:ascii="Arial" w:hAnsi="Arial" w:cs="Arial"/>
        </w:rPr>
        <w:t xml:space="preserve">Provide a response as </w:t>
      </w:r>
      <w:r w:rsidR="001F2264">
        <w:rPr>
          <w:rFonts w:ascii="Arial" w:hAnsi="Arial" w:cs="Arial"/>
        </w:rPr>
        <w:t xml:space="preserve">required by law and </w:t>
      </w:r>
      <w:r w:rsidRPr="00A33E2E">
        <w:rPr>
          <w:rFonts w:ascii="Arial" w:hAnsi="Arial" w:cs="Arial"/>
        </w:rPr>
        <w:t>set out in the table below:</w:t>
      </w:r>
    </w:p>
    <w:tbl>
      <w:tblPr>
        <w:tblStyle w:val="TableGrid"/>
        <w:tblW w:w="0" w:type="auto"/>
        <w:tblLook w:val="04A0" w:firstRow="1" w:lastRow="0" w:firstColumn="1" w:lastColumn="0" w:noHBand="0" w:noVBand="1"/>
      </w:tblPr>
      <w:tblGrid>
        <w:gridCol w:w="4530"/>
        <w:gridCol w:w="4530"/>
      </w:tblGrid>
      <w:tr w:rsidR="00D01E4F" w14:paraId="0858968A" w14:textId="77777777" w:rsidTr="002D61FF">
        <w:tc>
          <w:tcPr>
            <w:tcW w:w="4530" w:type="dxa"/>
          </w:tcPr>
          <w:p w14:paraId="4F4F8B6F" w14:textId="77777777" w:rsidR="00D01E4F" w:rsidRPr="00D01E4F" w:rsidRDefault="00D01E4F" w:rsidP="002D61FF">
            <w:pPr>
              <w:spacing w:line="276" w:lineRule="auto"/>
              <w:rPr>
                <w:rFonts w:ascii="Arial" w:hAnsi="Arial" w:cs="Arial"/>
                <w:b/>
              </w:rPr>
            </w:pPr>
            <w:r w:rsidRPr="00D01E4F">
              <w:rPr>
                <w:rFonts w:ascii="Arial" w:hAnsi="Arial" w:cs="Arial"/>
                <w:b/>
              </w:rPr>
              <w:t>Individual Rights Request</w:t>
            </w:r>
          </w:p>
        </w:tc>
        <w:tc>
          <w:tcPr>
            <w:tcW w:w="4530" w:type="dxa"/>
          </w:tcPr>
          <w:p w14:paraId="39A4F505" w14:textId="77777777" w:rsidR="00D01E4F" w:rsidRPr="00D01E4F" w:rsidRDefault="00D01E4F" w:rsidP="002D61FF">
            <w:pPr>
              <w:spacing w:line="276" w:lineRule="auto"/>
              <w:rPr>
                <w:rFonts w:ascii="Arial" w:hAnsi="Arial" w:cs="Arial"/>
                <w:b/>
              </w:rPr>
            </w:pPr>
            <w:r w:rsidRPr="00D01E4F">
              <w:rPr>
                <w:rFonts w:ascii="Arial" w:hAnsi="Arial" w:cs="Arial"/>
                <w:b/>
              </w:rPr>
              <w:t>Timescale</w:t>
            </w:r>
          </w:p>
        </w:tc>
      </w:tr>
      <w:tr w:rsidR="00D01E4F" w14:paraId="5BCE45BA" w14:textId="77777777" w:rsidTr="002D61FF">
        <w:tc>
          <w:tcPr>
            <w:tcW w:w="4530" w:type="dxa"/>
          </w:tcPr>
          <w:p w14:paraId="4993D7D1" w14:textId="77777777" w:rsidR="00D01E4F" w:rsidRDefault="00D01E4F" w:rsidP="002D61FF">
            <w:pPr>
              <w:spacing w:line="276" w:lineRule="auto"/>
              <w:rPr>
                <w:rFonts w:ascii="Arial" w:hAnsi="Arial" w:cs="Arial"/>
              </w:rPr>
            </w:pPr>
            <w:r>
              <w:rPr>
                <w:rFonts w:ascii="Arial" w:hAnsi="Arial" w:cs="Arial"/>
              </w:rPr>
              <w:t>Right of access (Subject Access Request)</w:t>
            </w:r>
          </w:p>
        </w:tc>
        <w:tc>
          <w:tcPr>
            <w:tcW w:w="4530" w:type="dxa"/>
          </w:tcPr>
          <w:p w14:paraId="47CB42CB" w14:textId="77777777" w:rsidR="00D01E4F" w:rsidRDefault="00D01E4F" w:rsidP="002D61FF">
            <w:pPr>
              <w:spacing w:line="276" w:lineRule="auto"/>
              <w:rPr>
                <w:rFonts w:ascii="Arial" w:hAnsi="Arial" w:cs="Arial"/>
              </w:rPr>
            </w:pPr>
            <w:r>
              <w:rPr>
                <w:rFonts w:ascii="Arial" w:hAnsi="Arial" w:cs="Arial"/>
              </w:rPr>
              <w:t>One calendar month</w:t>
            </w:r>
          </w:p>
        </w:tc>
      </w:tr>
      <w:tr w:rsidR="00D01E4F" w14:paraId="41F55A28" w14:textId="77777777" w:rsidTr="002D61FF">
        <w:tc>
          <w:tcPr>
            <w:tcW w:w="4530" w:type="dxa"/>
          </w:tcPr>
          <w:p w14:paraId="1355E490" w14:textId="77777777" w:rsidR="00D01E4F" w:rsidRDefault="00D01E4F" w:rsidP="002D61FF">
            <w:pPr>
              <w:spacing w:line="276" w:lineRule="auto"/>
              <w:rPr>
                <w:rFonts w:ascii="Arial" w:hAnsi="Arial" w:cs="Arial"/>
              </w:rPr>
            </w:pPr>
            <w:r>
              <w:rPr>
                <w:rFonts w:ascii="Arial" w:hAnsi="Arial" w:cs="Arial"/>
              </w:rPr>
              <w:t>Right to rectification</w:t>
            </w:r>
          </w:p>
        </w:tc>
        <w:tc>
          <w:tcPr>
            <w:tcW w:w="4530" w:type="dxa"/>
          </w:tcPr>
          <w:p w14:paraId="612E22AE" w14:textId="77777777" w:rsidR="00D01E4F" w:rsidRDefault="00D01E4F" w:rsidP="002D61FF">
            <w:pPr>
              <w:spacing w:line="276" w:lineRule="auto"/>
              <w:rPr>
                <w:rFonts w:ascii="Arial" w:hAnsi="Arial" w:cs="Arial"/>
              </w:rPr>
            </w:pPr>
            <w:r>
              <w:rPr>
                <w:rFonts w:ascii="Arial" w:hAnsi="Arial" w:cs="Arial"/>
              </w:rPr>
              <w:t>One calendar month</w:t>
            </w:r>
          </w:p>
        </w:tc>
      </w:tr>
      <w:tr w:rsidR="00D01E4F" w14:paraId="3434AA8F" w14:textId="77777777" w:rsidTr="002D61FF">
        <w:tc>
          <w:tcPr>
            <w:tcW w:w="4530" w:type="dxa"/>
          </w:tcPr>
          <w:p w14:paraId="7C908E6A" w14:textId="77777777" w:rsidR="00D01E4F" w:rsidRDefault="00D01E4F" w:rsidP="002D61FF">
            <w:pPr>
              <w:spacing w:line="276" w:lineRule="auto"/>
              <w:rPr>
                <w:rFonts w:ascii="Arial" w:hAnsi="Arial" w:cs="Arial"/>
              </w:rPr>
            </w:pPr>
            <w:r>
              <w:rPr>
                <w:rFonts w:ascii="Arial" w:hAnsi="Arial" w:cs="Arial"/>
              </w:rPr>
              <w:t>Right to erasure</w:t>
            </w:r>
          </w:p>
        </w:tc>
        <w:tc>
          <w:tcPr>
            <w:tcW w:w="4530" w:type="dxa"/>
          </w:tcPr>
          <w:p w14:paraId="50B46933" w14:textId="77777777" w:rsidR="00D01E4F" w:rsidRDefault="00D01E4F" w:rsidP="002D61FF">
            <w:pPr>
              <w:spacing w:line="276" w:lineRule="auto"/>
              <w:rPr>
                <w:rFonts w:ascii="Arial" w:hAnsi="Arial" w:cs="Arial"/>
              </w:rPr>
            </w:pPr>
            <w:r>
              <w:rPr>
                <w:rFonts w:ascii="Arial" w:hAnsi="Arial" w:cs="Arial"/>
              </w:rPr>
              <w:t>One calendar month</w:t>
            </w:r>
          </w:p>
        </w:tc>
      </w:tr>
      <w:tr w:rsidR="00D01E4F" w14:paraId="45EDEFE7" w14:textId="77777777" w:rsidTr="002D61FF">
        <w:tc>
          <w:tcPr>
            <w:tcW w:w="4530" w:type="dxa"/>
          </w:tcPr>
          <w:p w14:paraId="63801267" w14:textId="77777777" w:rsidR="00D01E4F" w:rsidRDefault="00D01E4F" w:rsidP="002D61FF">
            <w:pPr>
              <w:spacing w:line="276" w:lineRule="auto"/>
              <w:rPr>
                <w:rFonts w:ascii="Arial" w:hAnsi="Arial" w:cs="Arial"/>
              </w:rPr>
            </w:pPr>
            <w:r>
              <w:rPr>
                <w:rFonts w:ascii="Arial" w:hAnsi="Arial" w:cs="Arial"/>
              </w:rPr>
              <w:t>Right to restrict processing</w:t>
            </w:r>
          </w:p>
        </w:tc>
        <w:tc>
          <w:tcPr>
            <w:tcW w:w="4530" w:type="dxa"/>
          </w:tcPr>
          <w:p w14:paraId="434EED2F" w14:textId="77777777" w:rsidR="00D01E4F" w:rsidRDefault="00D01E4F" w:rsidP="002D61FF">
            <w:pPr>
              <w:spacing w:line="276" w:lineRule="auto"/>
              <w:rPr>
                <w:rFonts w:ascii="Arial" w:hAnsi="Arial" w:cs="Arial"/>
              </w:rPr>
            </w:pPr>
            <w:r>
              <w:rPr>
                <w:rFonts w:ascii="Arial" w:hAnsi="Arial" w:cs="Arial"/>
              </w:rPr>
              <w:t>One calendar month</w:t>
            </w:r>
          </w:p>
        </w:tc>
      </w:tr>
      <w:tr w:rsidR="00D01E4F" w14:paraId="79516B40" w14:textId="77777777" w:rsidTr="002D61FF">
        <w:tc>
          <w:tcPr>
            <w:tcW w:w="4530" w:type="dxa"/>
          </w:tcPr>
          <w:p w14:paraId="541943DD" w14:textId="77777777" w:rsidR="00D01E4F" w:rsidRDefault="00D01E4F" w:rsidP="002D61FF">
            <w:pPr>
              <w:spacing w:line="276" w:lineRule="auto"/>
              <w:rPr>
                <w:rFonts w:ascii="Arial" w:hAnsi="Arial" w:cs="Arial"/>
              </w:rPr>
            </w:pPr>
            <w:r>
              <w:rPr>
                <w:rFonts w:ascii="Arial" w:hAnsi="Arial" w:cs="Arial"/>
              </w:rPr>
              <w:t>Right to data portability</w:t>
            </w:r>
          </w:p>
        </w:tc>
        <w:tc>
          <w:tcPr>
            <w:tcW w:w="4530" w:type="dxa"/>
          </w:tcPr>
          <w:p w14:paraId="684D520B" w14:textId="77777777" w:rsidR="00D01E4F" w:rsidRDefault="00D01E4F" w:rsidP="002D61FF">
            <w:pPr>
              <w:spacing w:line="276" w:lineRule="auto"/>
              <w:rPr>
                <w:rFonts w:ascii="Arial" w:hAnsi="Arial" w:cs="Arial"/>
              </w:rPr>
            </w:pPr>
            <w:r>
              <w:rPr>
                <w:rFonts w:ascii="Arial" w:hAnsi="Arial" w:cs="Arial"/>
              </w:rPr>
              <w:t>One calendar month</w:t>
            </w:r>
          </w:p>
        </w:tc>
      </w:tr>
      <w:tr w:rsidR="00D01E4F" w14:paraId="58C89736" w14:textId="77777777" w:rsidTr="002D61FF">
        <w:tc>
          <w:tcPr>
            <w:tcW w:w="4530" w:type="dxa"/>
            <w:tcBorders>
              <w:bottom w:val="single" w:sz="4" w:space="0" w:color="auto"/>
            </w:tcBorders>
          </w:tcPr>
          <w:p w14:paraId="438C6EBC" w14:textId="77777777" w:rsidR="00D01E4F" w:rsidRDefault="00D01E4F" w:rsidP="002D61FF">
            <w:pPr>
              <w:spacing w:line="276" w:lineRule="auto"/>
              <w:rPr>
                <w:rFonts w:ascii="Arial" w:hAnsi="Arial" w:cs="Arial"/>
              </w:rPr>
            </w:pPr>
            <w:r>
              <w:rPr>
                <w:rFonts w:ascii="Arial" w:hAnsi="Arial" w:cs="Arial"/>
              </w:rPr>
              <w:t>Right to object</w:t>
            </w:r>
          </w:p>
        </w:tc>
        <w:tc>
          <w:tcPr>
            <w:tcW w:w="4530" w:type="dxa"/>
            <w:tcBorders>
              <w:bottom w:val="single" w:sz="4" w:space="0" w:color="auto"/>
            </w:tcBorders>
          </w:tcPr>
          <w:p w14:paraId="7D80FF21" w14:textId="77777777" w:rsidR="00D01E4F" w:rsidRDefault="00D01E4F" w:rsidP="002D61FF">
            <w:pPr>
              <w:spacing w:line="276" w:lineRule="auto"/>
              <w:rPr>
                <w:rFonts w:ascii="Arial" w:hAnsi="Arial" w:cs="Arial"/>
              </w:rPr>
            </w:pPr>
            <w:r>
              <w:rPr>
                <w:rFonts w:ascii="Arial" w:hAnsi="Arial" w:cs="Arial"/>
              </w:rPr>
              <w:t>One calendar month</w:t>
            </w:r>
          </w:p>
        </w:tc>
      </w:tr>
      <w:tr w:rsidR="00D01E4F" w14:paraId="3FA2B6D0" w14:textId="77777777" w:rsidTr="002D61FF">
        <w:tc>
          <w:tcPr>
            <w:tcW w:w="4530" w:type="dxa"/>
          </w:tcPr>
          <w:p w14:paraId="225DE722" w14:textId="77777777" w:rsidR="00D01E4F" w:rsidRDefault="00D01E4F" w:rsidP="002D61FF">
            <w:pPr>
              <w:spacing w:line="276" w:lineRule="auto"/>
              <w:rPr>
                <w:rFonts w:ascii="Arial" w:hAnsi="Arial" w:cs="Arial"/>
              </w:rPr>
            </w:pPr>
            <w:r>
              <w:rPr>
                <w:rFonts w:ascii="Arial" w:hAnsi="Arial" w:cs="Arial"/>
              </w:rPr>
              <w:t>Right to challenge automated decision making or profiling</w:t>
            </w:r>
          </w:p>
        </w:tc>
        <w:tc>
          <w:tcPr>
            <w:tcW w:w="4530" w:type="dxa"/>
          </w:tcPr>
          <w:p w14:paraId="0778C824" w14:textId="77777777" w:rsidR="00D01E4F" w:rsidRDefault="00D01E4F" w:rsidP="002D61FF">
            <w:pPr>
              <w:spacing w:line="276" w:lineRule="auto"/>
              <w:rPr>
                <w:rFonts w:ascii="Arial" w:hAnsi="Arial" w:cs="Arial"/>
              </w:rPr>
            </w:pPr>
            <w:r>
              <w:rPr>
                <w:rFonts w:ascii="Arial" w:hAnsi="Arial" w:cs="Arial"/>
              </w:rPr>
              <w:t>Not specified, but without undue delay</w:t>
            </w:r>
          </w:p>
        </w:tc>
      </w:tr>
    </w:tbl>
    <w:p w14:paraId="604C2A12" w14:textId="77777777" w:rsidR="00D01E4F" w:rsidRDefault="00D01E4F" w:rsidP="002D61FF">
      <w:pPr>
        <w:spacing w:after="120"/>
        <w:rPr>
          <w:rFonts w:ascii="Arial" w:hAnsi="Arial" w:cs="Arial"/>
        </w:rPr>
      </w:pPr>
    </w:p>
    <w:p w14:paraId="64F6CC94" w14:textId="77777777" w:rsidR="00A33E2E" w:rsidRPr="00A33E2E" w:rsidRDefault="00A33E2E" w:rsidP="002D61FF">
      <w:pPr>
        <w:rPr>
          <w:rFonts w:ascii="Arial" w:hAnsi="Arial" w:cs="Arial"/>
        </w:rPr>
      </w:pPr>
      <w:r w:rsidRPr="00A33E2E">
        <w:rPr>
          <w:rFonts w:ascii="Arial" w:hAnsi="Arial" w:cs="Arial"/>
        </w:rPr>
        <w:lastRenderedPageBreak/>
        <w:t>Should there be an issue verifying the identity of the requestor there may be an impact on providing a response within the stated timeframes.</w:t>
      </w:r>
    </w:p>
    <w:p w14:paraId="6B133403" w14:textId="77777777" w:rsidR="00A33E2E" w:rsidRPr="00A33E2E" w:rsidRDefault="00A33E2E" w:rsidP="008A652C">
      <w:pPr>
        <w:spacing w:after="120"/>
        <w:rPr>
          <w:rFonts w:ascii="Arial" w:hAnsi="Arial" w:cs="Arial"/>
        </w:rPr>
      </w:pPr>
      <w:r w:rsidRPr="00A33E2E">
        <w:rPr>
          <w:rFonts w:ascii="Arial" w:hAnsi="Arial" w:cs="Arial"/>
        </w:rPr>
        <w:t xml:space="preserve">In some circumstances the response time may be extended </w:t>
      </w:r>
      <w:r w:rsidR="00CD5424">
        <w:rPr>
          <w:rFonts w:ascii="Arial" w:hAnsi="Arial" w:cs="Arial"/>
        </w:rPr>
        <w:t xml:space="preserve">by </w:t>
      </w:r>
      <w:r w:rsidR="005C2B5F">
        <w:rPr>
          <w:rFonts w:ascii="Arial" w:hAnsi="Arial" w:cs="Arial"/>
        </w:rPr>
        <w:t xml:space="preserve">a further </w:t>
      </w:r>
      <w:r w:rsidRPr="00CD5424">
        <w:rPr>
          <w:rFonts w:ascii="Arial" w:hAnsi="Arial" w:cs="Arial"/>
        </w:rPr>
        <w:t>2 months</w:t>
      </w:r>
      <w:r w:rsidRPr="00A33E2E">
        <w:rPr>
          <w:rFonts w:ascii="Arial" w:hAnsi="Arial" w:cs="Arial"/>
        </w:rPr>
        <w:t xml:space="preserve"> if the request is complex or </w:t>
      </w:r>
      <w:r>
        <w:rPr>
          <w:rFonts w:ascii="Arial" w:hAnsi="Arial" w:cs="Arial"/>
        </w:rPr>
        <w:t xml:space="preserve">there are </w:t>
      </w:r>
      <w:r w:rsidRPr="00A33E2E">
        <w:rPr>
          <w:rFonts w:ascii="Arial" w:hAnsi="Arial" w:cs="Arial"/>
        </w:rPr>
        <w:t>numerous</w:t>
      </w:r>
      <w:r>
        <w:rPr>
          <w:rFonts w:ascii="Arial" w:hAnsi="Arial" w:cs="Arial"/>
        </w:rPr>
        <w:t xml:space="preserve"> requests from the same individual</w:t>
      </w:r>
      <w:r w:rsidRPr="00A33E2E">
        <w:rPr>
          <w:rFonts w:ascii="Arial" w:hAnsi="Arial" w:cs="Arial"/>
        </w:rPr>
        <w:t xml:space="preserve">. </w:t>
      </w:r>
    </w:p>
    <w:p w14:paraId="5ABF46A8" w14:textId="48021A3A" w:rsidR="0007222B" w:rsidRPr="0007222B" w:rsidRDefault="0007222B" w:rsidP="0007222B">
      <w:pPr>
        <w:rPr>
          <w:rFonts w:ascii="Arial" w:hAnsi="Arial" w:cs="Arial"/>
        </w:rPr>
      </w:pPr>
      <w:r w:rsidRPr="0007222B">
        <w:rPr>
          <w:rFonts w:ascii="Arial" w:hAnsi="Arial" w:cs="Arial"/>
        </w:rPr>
        <w:t xml:space="preserve">The </w:t>
      </w:r>
      <w:r w:rsidR="00EA01DC" w:rsidRPr="00EA01DC">
        <w:rPr>
          <w:rFonts w:ascii="Arial" w:hAnsi="Arial" w:cs="Arial"/>
          <w:i/>
        </w:rPr>
        <w:t>[insert name of organisation]</w:t>
      </w:r>
      <w:r w:rsidRPr="0007222B">
        <w:rPr>
          <w:rFonts w:ascii="Arial" w:hAnsi="Arial" w:cs="Arial"/>
        </w:rPr>
        <w:t xml:space="preserve"> will provide a written response to all request</w:t>
      </w:r>
      <w:r>
        <w:rPr>
          <w:rFonts w:ascii="Arial" w:hAnsi="Arial" w:cs="Arial"/>
        </w:rPr>
        <w:t>s</w:t>
      </w:r>
      <w:r w:rsidRPr="0007222B">
        <w:rPr>
          <w:rFonts w:ascii="Arial" w:hAnsi="Arial" w:cs="Arial"/>
        </w:rPr>
        <w:t xml:space="preserve">, and this will use the </w:t>
      </w:r>
      <w:r w:rsidR="006E5C4B">
        <w:rPr>
          <w:rFonts w:ascii="Arial" w:hAnsi="Arial" w:cs="Arial"/>
        </w:rPr>
        <w:t>format</w:t>
      </w:r>
      <w:r w:rsidRPr="0007222B">
        <w:rPr>
          <w:rFonts w:ascii="Arial" w:hAnsi="Arial" w:cs="Arial"/>
        </w:rPr>
        <w:t xml:space="preserve"> </w:t>
      </w:r>
      <w:r w:rsidR="00A81C37">
        <w:rPr>
          <w:rFonts w:ascii="Arial" w:hAnsi="Arial" w:cs="Arial"/>
        </w:rPr>
        <w:t xml:space="preserve">most </w:t>
      </w:r>
      <w:r w:rsidRPr="0007222B">
        <w:rPr>
          <w:rFonts w:ascii="Arial" w:hAnsi="Arial" w:cs="Arial"/>
        </w:rPr>
        <w:t xml:space="preserve">appropriate </w:t>
      </w:r>
      <w:r w:rsidR="006E5C4B">
        <w:rPr>
          <w:rFonts w:ascii="Arial" w:hAnsi="Arial" w:cs="Arial"/>
        </w:rPr>
        <w:t>to the data subject.</w:t>
      </w:r>
    </w:p>
    <w:p w14:paraId="770686B3" w14:textId="0CC8E4C8" w:rsidR="0007222B" w:rsidRDefault="0007222B" w:rsidP="0007222B">
      <w:pPr>
        <w:rPr>
          <w:rFonts w:ascii="Arial" w:hAnsi="Arial" w:cs="Arial"/>
        </w:rPr>
      </w:pPr>
      <w:r w:rsidRPr="0007222B">
        <w:rPr>
          <w:rFonts w:ascii="Arial" w:hAnsi="Arial" w:cs="Arial"/>
        </w:rPr>
        <w:t xml:space="preserve">Where </w:t>
      </w:r>
      <w:r>
        <w:rPr>
          <w:rFonts w:ascii="Arial" w:hAnsi="Arial" w:cs="Arial"/>
        </w:rPr>
        <w:t>relevant and possible</w:t>
      </w:r>
      <w:r w:rsidRPr="0007222B">
        <w:rPr>
          <w:rFonts w:ascii="Arial" w:hAnsi="Arial" w:cs="Arial"/>
        </w:rPr>
        <w:t xml:space="preserve"> the </w:t>
      </w:r>
      <w:r w:rsidR="00EA01DC" w:rsidRPr="00EA01DC">
        <w:rPr>
          <w:rFonts w:ascii="Arial" w:hAnsi="Arial" w:cs="Arial"/>
          <w:i/>
        </w:rPr>
        <w:t>[insert name of organisation]</w:t>
      </w:r>
      <w:r w:rsidRPr="0007222B">
        <w:rPr>
          <w:rFonts w:ascii="Arial" w:hAnsi="Arial" w:cs="Arial"/>
        </w:rPr>
        <w:t xml:space="preserve"> will provide </w:t>
      </w:r>
      <w:r w:rsidR="00C74F47">
        <w:rPr>
          <w:rFonts w:ascii="Arial" w:hAnsi="Arial" w:cs="Arial"/>
        </w:rPr>
        <w:t xml:space="preserve">remote </w:t>
      </w:r>
      <w:r w:rsidRPr="0007222B">
        <w:rPr>
          <w:rFonts w:ascii="Arial" w:hAnsi="Arial" w:cs="Arial"/>
        </w:rPr>
        <w:t>direct access to the information or through electronic means, or by providing access to information on-site. Where this is not practical</w:t>
      </w:r>
      <w:r w:rsidR="00A2792F">
        <w:rPr>
          <w:rFonts w:ascii="Arial" w:hAnsi="Arial" w:cs="Arial"/>
        </w:rPr>
        <w:t>,</w:t>
      </w:r>
      <w:r w:rsidRPr="0007222B">
        <w:rPr>
          <w:rFonts w:ascii="Arial" w:hAnsi="Arial" w:cs="Arial"/>
        </w:rPr>
        <w:t xml:space="preserve"> for either technological or security reasons</w:t>
      </w:r>
      <w:r w:rsidR="00A2792F">
        <w:rPr>
          <w:rFonts w:ascii="Arial" w:hAnsi="Arial" w:cs="Arial"/>
        </w:rPr>
        <w:t>,</w:t>
      </w:r>
      <w:r w:rsidRPr="0007222B">
        <w:rPr>
          <w:rFonts w:ascii="Arial" w:hAnsi="Arial" w:cs="Arial"/>
        </w:rPr>
        <w:t xml:space="preserve"> the requestor will be provided with a copy of the information held by the </w:t>
      </w:r>
      <w:r w:rsidR="00EA01DC" w:rsidRPr="00EA01DC">
        <w:rPr>
          <w:rFonts w:ascii="Arial" w:hAnsi="Arial" w:cs="Arial"/>
          <w:i/>
        </w:rPr>
        <w:t>[insert name of organisation]</w:t>
      </w:r>
      <w:r w:rsidRPr="0007222B">
        <w:rPr>
          <w:rFonts w:ascii="Arial" w:hAnsi="Arial" w:cs="Arial"/>
        </w:rPr>
        <w:t>. This will usually be done electronically, but in some instances, will be provided in hard copy through either direct collection by the requester or through secure email</w:t>
      </w:r>
      <w:r w:rsidR="001F2264">
        <w:rPr>
          <w:rFonts w:ascii="Arial" w:hAnsi="Arial" w:cs="Arial"/>
        </w:rPr>
        <w:t xml:space="preserve"> or </w:t>
      </w:r>
      <w:r w:rsidR="006E5C4B">
        <w:rPr>
          <w:rFonts w:ascii="Arial" w:hAnsi="Arial" w:cs="Arial"/>
        </w:rPr>
        <w:t>secure postal delivery.</w:t>
      </w:r>
    </w:p>
    <w:p w14:paraId="025EA65F" w14:textId="45CA62C8" w:rsidR="00093A5A" w:rsidRDefault="00093A5A" w:rsidP="00093A5A">
      <w:pPr>
        <w:rPr>
          <w:rFonts w:ascii="Arial" w:hAnsi="Arial" w:cs="Arial"/>
        </w:rPr>
      </w:pPr>
      <w:r>
        <w:rPr>
          <w:rFonts w:ascii="Arial" w:hAnsi="Arial" w:cs="Arial"/>
        </w:rPr>
        <w:t xml:space="preserve">Where the data subject requests a specific format that is not required by the legislation, the </w:t>
      </w:r>
      <w:r w:rsidR="00EA01DC" w:rsidRPr="00EA01DC">
        <w:rPr>
          <w:rFonts w:ascii="Arial" w:hAnsi="Arial" w:cs="Arial"/>
          <w:i/>
        </w:rPr>
        <w:t>[insert name of organisation]</w:t>
      </w:r>
      <w:r>
        <w:rPr>
          <w:rFonts w:ascii="Arial" w:hAnsi="Arial" w:cs="Arial"/>
        </w:rPr>
        <w:t xml:space="preserve"> will endeavour to comply if no additional costs are associated with such provision e.g. purchase of specialised or proprietary formats.</w:t>
      </w:r>
    </w:p>
    <w:p w14:paraId="506A81E7" w14:textId="77777777" w:rsidR="00A33E2E" w:rsidRPr="00D01E4F" w:rsidRDefault="00D01E4F" w:rsidP="008A652C">
      <w:pPr>
        <w:spacing w:after="120"/>
        <w:rPr>
          <w:rFonts w:ascii="Arial" w:eastAsia="MS Mincho" w:hAnsi="Arial" w:cs="Arial"/>
          <w:b/>
          <w:bCs/>
          <w:color w:val="9F85B1"/>
        </w:rPr>
      </w:pPr>
      <w:r w:rsidRPr="00D01E4F">
        <w:rPr>
          <w:rFonts w:ascii="Arial" w:eastAsia="MS Mincho" w:hAnsi="Arial" w:cs="Arial"/>
          <w:b/>
          <w:bCs/>
          <w:color w:val="9F85B1"/>
        </w:rPr>
        <w:t>Identification</w:t>
      </w:r>
    </w:p>
    <w:p w14:paraId="0CF2749F" w14:textId="39950BD9" w:rsidR="006E5C4B" w:rsidRPr="006E5C4B" w:rsidRDefault="008A652C" w:rsidP="00CB705C">
      <w:pPr>
        <w:pStyle w:val="Bullet"/>
        <w:numPr>
          <w:ilvl w:val="0"/>
          <w:numId w:val="0"/>
        </w:numPr>
        <w:rPr>
          <w:rFonts w:ascii="Arial" w:hAnsi="Arial" w:cs="Arial"/>
        </w:rPr>
      </w:pPr>
      <w:r w:rsidRPr="006E5C4B">
        <w:rPr>
          <w:rFonts w:ascii="Arial" w:hAnsi="Arial" w:cs="Arial"/>
          <w:color w:val="000000"/>
          <w:lang w:val="en"/>
        </w:rPr>
        <w:t>An individual is only entitled to their own personal data, and not to information relating to other people</w:t>
      </w:r>
      <w:r w:rsidR="00316897" w:rsidRPr="006E5C4B">
        <w:rPr>
          <w:rFonts w:ascii="Arial" w:hAnsi="Arial" w:cs="Arial"/>
          <w:color w:val="000000"/>
          <w:lang w:val="en"/>
        </w:rPr>
        <w:t xml:space="preserve"> </w:t>
      </w:r>
      <w:r w:rsidRPr="006E5C4B">
        <w:rPr>
          <w:rFonts w:ascii="Arial" w:hAnsi="Arial" w:cs="Arial"/>
          <w:color w:val="000000"/>
          <w:lang w:val="en"/>
        </w:rPr>
        <w:t xml:space="preserve">(unless the information is also about </w:t>
      </w:r>
      <w:proofErr w:type="gramStart"/>
      <w:r w:rsidRPr="006E5C4B">
        <w:rPr>
          <w:rFonts w:ascii="Arial" w:hAnsi="Arial" w:cs="Arial"/>
          <w:color w:val="000000"/>
          <w:lang w:val="en"/>
        </w:rPr>
        <w:t>them</w:t>
      </w:r>
      <w:proofErr w:type="gramEnd"/>
      <w:r w:rsidRPr="006E5C4B">
        <w:rPr>
          <w:rFonts w:ascii="Arial" w:hAnsi="Arial" w:cs="Arial"/>
          <w:color w:val="000000"/>
          <w:lang w:val="en"/>
        </w:rPr>
        <w:t xml:space="preserve"> or they are acting on behalf of someone). </w:t>
      </w:r>
      <w:r w:rsidR="006E5C4B">
        <w:rPr>
          <w:rFonts w:ascii="Arial" w:hAnsi="Arial" w:cs="Arial"/>
        </w:rPr>
        <w:t>I</w:t>
      </w:r>
      <w:r w:rsidR="006E5C4B" w:rsidRPr="006E5C4B">
        <w:rPr>
          <w:rFonts w:ascii="Arial" w:hAnsi="Arial" w:cs="Arial"/>
        </w:rPr>
        <w:t>f the personal data involves third party data</w:t>
      </w:r>
      <w:r w:rsidR="006261EE">
        <w:rPr>
          <w:rFonts w:ascii="Arial" w:hAnsi="Arial" w:cs="Arial"/>
        </w:rPr>
        <w:t>, redaction of the information may be necessary.  A</w:t>
      </w:r>
      <w:r w:rsidR="006E5C4B" w:rsidRPr="006E5C4B">
        <w:rPr>
          <w:rFonts w:ascii="Arial" w:hAnsi="Arial" w:cs="Arial"/>
        </w:rPr>
        <w:t>dvice</w:t>
      </w:r>
      <w:r w:rsidR="006E5C4B">
        <w:rPr>
          <w:rFonts w:ascii="Arial" w:hAnsi="Arial" w:cs="Arial"/>
        </w:rPr>
        <w:t xml:space="preserve"> should be sought</w:t>
      </w:r>
      <w:r w:rsidR="006E5C4B" w:rsidRPr="006E5C4B">
        <w:rPr>
          <w:rFonts w:ascii="Arial" w:hAnsi="Arial" w:cs="Arial"/>
        </w:rPr>
        <w:t xml:space="preserve"> from the </w:t>
      </w:r>
      <w:r w:rsidR="00CB705C" w:rsidRPr="00CC701C">
        <w:rPr>
          <w:rFonts w:ascii="Arial" w:hAnsi="Arial" w:cs="Arial"/>
          <w:i/>
        </w:rPr>
        <w:t>D</w:t>
      </w:r>
      <w:r w:rsidR="009A7A5E">
        <w:rPr>
          <w:rFonts w:ascii="Arial" w:hAnsi="Arial" w:cs="Arial"/>
          <w:i/>
        </w:rPr>
        <w:t>C</w:t>
      </w:r>
      <w:r w:rsidR="00CB705C" w:rsidRPr="00CC701C">
        <w:rPr>
          <w:rFonts w:ascii="Arial" w:hAnsi="Arial" w:cs="Arial"/>
          <w:i/>
        </w:rPr>
        <w:t xml:space="preserve">O </w:t>
      </w:r>
      <w:r w:rsidR="006261EE">
        <w:rPr>
          <w:rFonts w:ascii="Arial" w:hAnsi="Arial" w:cs="Arial"/>
        </w:rPr>
        <w:t>where necessary.</w:t>
      </w:r>
    </w:p>
    <w:p w14:paraId="0D5B4C38" w14:textId="3E9F3DA1" w:rsidR="008A652C" w:rsidRPr="008A652C" w:rsidRDefault="00D01E4F" w:rsidP="00A81C37">
      <w:pPr>
        <w:spacing w:before="100" w:beforeAutospacing="1" w:after="100" w:afterAutospacing="1"/>
        <w:rPr>
          <w:rFonts w:ascii="Arial" w:hAnsi="Arial" w:cs="Arial"/>
          <w:color w:val="000000"/>
          <w:lang w:val="en"/>
        </w:rPr>
      </w:pPr>
      <w:r w:rsidRPr="00D01E4F">
        <w:rPr>
          <w:rFonts w:ascii="Arial" w:hAnsi="Arial" w:cs="Arial"/>
        </w:rPr>
        <w:t xml:space="preserve">The </w:t>
      </w:r>
      <w:r w:rsidR="00EA01DC" w:rsidRPr="00EA01DC">
        <w:rPr>
          <w:rFonts w:ascii="Arial" w:hAnsi="Arial" w:cs="Arial"/>
          <w:i/>
        </w:rPr>
        <w:t>[insert name of organisation]</w:t>
      </w:r>
      <w:r w:rsidRPr="00D01E4F">
        <w:rPr>
          <w:rFonts w:ascii="Arial" w:hAnsi="Arial" w:cs="Arial"/>
        </w:rPr>
        <w:t xml:space="preserve"> will only </w:t>
      </w:r>
      <w:r>
        <w:rPr>
          <w:rFonts w:ascii="Arial" w:hAnsi="Arial" w:cs="Arial"/>
        </w:rPr>
        <w:t>comply with</w:t>
      </w:r>
      <w:r w:rsidRPr="00D01E4F">
        <w:rPr>
          <w:rFonts w:ascii="Arial" w:hAnsi="Arial" w:cs="Arial"/>
        </w:rPr>
        <w:t xml:space="preserve"> a request where they are able to verify that the person making the request has a legitimate right to do so</w:t>
      </w:r>
      <w:bookmarkStart w:id="16" w:name="_Hlk512955911"/>
      <w:r w:rsidR="008A652C">
        <w:rPr>
          <w:rFonts w:ascii="Arial" w:hAnsi="Arial" w:cs="Arial"/>
        </w:rPr>
        <w:t xml:space="preserve">, and </w:t>
      </w:r>
      <w:r w:rsidR="008A652C" w:rsidRPr="008A652C">
        <w:rPr>
          <w:rFonts w:ascii="Arial" w:hAnsi="Arial" w:cs="Arial"/>
          <w:color w:val="000000"/>
          <w:lang w:val="en"/>
        </w:rPr>
        <w:t>whether the information requested falls within the definition of personal data</w:t>
      </w:r>
      <w:r w:rsidR="008A652C">
        <w:rPr>
          <w:rFonts w:ascii="Arial" w:hAnsi="Arial" w:cs="Arial"/>
          <w:color w:val="000000"/>
          <w:lang w:val="en"/>
        </w:rPr>
        <w:t xml:space="preserve"> as defined above. </w:t>
      </w:r>
      <w:r w:rsidR="00A81C37">
        <w:rPr>
          <w:rFonts w:ascii="Arial" w:hAnsi="Arial" w:cs="Arial"/>
          <w:color w:val="000000"/>
          <w:lang w:val="en"/>
        </w:rPr>
        <w:t xml:space="preserve">The </w:t>
      </w:r>
      <w:r w:rsidR="00EA01DC" w:rsidRPr="00EA01DC">
        <w:rPr>
          <w:rFonts w:ascii="Arial" w:hAnsi="Arial" w:cs="Arial"/>
          <w:i/>
          <w:color w:val="000000"/>
          <w:lang w:val="en"/>
        </w:rPr>
        <w:t xml:space="preserve">[insert name of </w:t>
      </w:r>
      <w:proofErr w:type="spellStart"/>
      <w:r w:rsidR="00EA01DC" w:rsidRPr="00EA01DC">
        <w:rPr>
          <w:rFonts w:ascii="Arial" w:hAnsi="Arial" w:cs="Arial"/>
          <w:i/>
          <w:color w:val="000000"/>
          <w:lang w:val="en"/>
        </w:rPr>
        <w:t>organisation</w:t>
      </w:r>
      <w:proofErr w:type="spellEnd"/>
      <w:r w:rsidR="00EA01DC" w:rsidRPr="00EA01DC">
        <w:rPr>
          <w:rFonts w:ascii="Arial" w:hAnsi="Arial" w:cs="Arial"/>
          <w:i/>
          <w:color w:val="000000"/>
          <w:lang w:val="en"/>
        </w:rPr>
        <w:t>]</w:t>
      </w:r>
      <w:r w:rsidR="00A81C37">
        <w:rPr>
          <w:rFonts w:ascii="Arial" w:hAnsi="Arial" w:cs="Arial"/>
          <w:color w:val="000000"/>
          <w:lang w:val="en"/>
        </w:rPr>
        <w:t xml:space="preserve"> may request additional information from the requestor in order to confirm their identity.  </w:t>
      </w:r>
      <w:r w:rsidR="00A81C37" w:rsidRPr="00A81C37">
        <w:rPr>
          <w:rFonts w:ascii="Arial" w:hAnsi="Arial" w:cs="Arial"/>
          <w:color w:val="000000"/>
          <w:lang w:val="en"/>
        </w:rPr>
        <w:t xml:space="preserve">We will let the individual know as soon as possible that </w:t>
      </w:r>
      <w:r w:rsidR="00A81C37">
        <w:rPr>
          <w:rFonts w:ascii="Arial" w:hAnsi="Arial" w:cs="Arial"/>
          <w:color w:val="000000"/>
          <w:lang w:val="en"/>
        </w:rPr>
        <w:t>we</w:t>
      </w:r>
      <w:r w:rsidR="00A81C37" w:rsidRPr="00A81C37">
        <w:rPr>
          <w:rFonts w:ascii="Arial" w:hAnsi="Arial" w:cs="Arial"/>
          <w:color w:val="000000"/>
          <w:lang w:val="en"/>
        </w:rPr>
        <w:t xml:space="preserve"> need more information from them before responding to their request. The period for responding to the request begins when </w:t>
      </w:r>
      <w:r w:rsidR="00A81C37">
        <w:rPr>
          <w:rFonts w:ascii="Arial" w:hAnsi="Arial" w:cs="Arial"/>
          <w:color w:val="000000"/>
          <w:lang w:val="en"/>
        </w:rPr>
        <w:t>we</w:t>
      </w:r>
      <w:r w:rsidR="00A81C37" w:rsidRPr="00A81C37">
        <w:rPr>
          <w:rFonts w:ascii="Arial" w:hAnsi="Arial" w:cs="Arial"/>
          <w:color w:val="000000"/>
          <w:lang w:val="en"/>
        </w:rPr>
        <w:t xml:space="preserve"> receive the additional information</w:t>
      </w:r>
      <w:r w:rsidR="00A81C37">
        <w:rPr>
          <w:rFonts w:ascii="Arial" w:hAnsi="Arial" w:cs="Arial"/>
          <w:color w:val="000000"/>
          <w:lang w:val="en"/>
        </w:rPr>
        <w:t>.</w:t>
      </w:r>
    </w:p>
    <w:p w14:paraId="29CE1F30" w14:textId="31836CE6" w:rsidR="002431D2" w:rsidRPr="002431D2" w:rsidRDefault="002431D2" w:rsidP="002431D2">
      <w:pPr>
        <w:rPr>
          <w:rFonts w:ascii="Arial" w:hAnsi="Arial" w:cs="Arial"/>
        </w:rPr>
      </w:pP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will </w:t>
      </w:r>
      <w:r w:rsidRPr="006261EE">
        <w:rPr>
          <w:rFonts w:ascii="Arial" w:hAnsi="Arial" w:cs="Arial"/>
          <w:b/>
          <w:u w:val="single"/>
        </w:rPr>
        <w:t>not</w:t>
      </w:r>
      <w:r>
        <w:rPr>
          <w:rFonts w:ascii="Arial" w:hAnsi="Arial" w:cs="Arial"/>
        </w:rPr>
        <w:t xml:space="preserve"> comply with requests where t</w:t>
      </w:r>
      <w:r w:rsidRPr="002431D2">
        <w:rPr>
          <w:rFonts w:ascii="Arial" w:hAnsi="Arial" w:cs="Arial"/>
        </w:rPr>
        <w:t xml:space="preserve">he identity of the requester cannot be verified. </w:t>
      </w:r>
    </w:p>
    <w:bookmarkEnd w:id="16"/>
    <w:p w14:paraId="638F46C9" w14:textId="77777777" w:rsidR="00A33E2E" w:rsidRPr="002D61FF" w:rsidRDefault="002D61FF" w:rsidP="0037614B">
      <w:pPr>
        <w:rPr>
          <w:rFonts w:ascii="Arial" w:eastAsia="MS Mincho" w:hAnsi="Arial" w:cs="Arial"/>
          <w:b/>
          <w:bCs/>
          <w:color w:val="9F85B1"/>
        </w:rPr>
      </w:pPr>
      <w:r w:rsidRPr="002D61FF">
        <w:rPr>
          <w:rFonts w:ascii="Arial" w:eastAsia="MS Mincho" w:hAnsi="Arial" w:cs="Arial"/>
          <w:b/>
          <w:bCs/>
          <w:color w:val="9F85B1"/>
        </w:rPr>
        <w:t>Third party requests</w:t>
      </w:r>
    </w:p>
    <w:p w14:paraId="0A9B6F67" w14:textId="2BC60AF3" w:rsidR="002D61FF" w:rsidRDefault="002D61FF" w:rsidP="0037614B">
      <w:pPr>
        <w:rPr>
          <w:rFonts w:ascii="Arial" w:hAnsi="Arial" w:cs="Arial"/>
          <w:lang w:val="en" w:eastAsia="en-GB"/>
        </w:rPr>
      </w:pPr>
      <w:r>
        <w:rPr>
          <w:rFonts w:ascii="Arial" w:hAnsi="Arial" w:cs="Arial"/>
          <w:lang w:val="en" w:eastAsia="en-GB"/>
        </w:rPr>
        <w:t xml:space="preserve">The </w:t>
      </w:r>
      <w:r w:rsidR="00EA01DC" w:rsidRPr="00EA01DC">
        <w:rPr>
          <w:rFonts w:ascii="Arial" w:hAnsi="Arial" w:cs="Arial"/>
          <w:i/>
          <w:lang w:val="en" w:eastAsia="en-GB"/>
        </w:rPr>
        <w:t xml:space="preserve">[insert name of </w:t>
      </w:r>
      <w:proofErr w:type="spellStart"/>
      <w:r w:rsidR="00EA01DC" w:rsidRPr="00EA01DC">
        <w:rPr>
          <w:rFonts w:ascii="Arial" w:hAnsi="Arial" w:cs="Arial"/>
          <w:i/>
          <w:lang w:val="en" w:eastAsia="en-GB"/>
        </w:rPr>
        <w:t>organisation</w:t>
      </w:r>
      <w:proofErr w:type="spellEnd"/>
      <w:r w:rsidR="00EA01DC" w:rsidRPr="00EA01DC">
        <w:rPr>
          <w:rFonts w:ascii="Arial" w:hAnsi="Arial" w:cs="Arial"/>
          <w:i/>
          <w:lang w:val="en" w:eastAsia="en-GB"/>
        </w:rPr>
        <w:t>]</w:t>
      </w:r>
      <w:r>
        <w:rPr>
          <w:rFonts w:ascii="Arial" w:hAnsi="Arial" w:cs="Arial"/>
          <w:lang w:val="en" w:eastAsia="en-GB"/>
        </w:rPr>
        <w:t xml:space="preserve"> will accept individual rights requests made by appropriate 3</w:t>
      </w:r>
      <w:r w:rsidRPr="002D61FF">
        <w:rPr>
          <w:rFonts w:ascii="Arial" w:hAnsi="Arial" w:cs="Arial"/>
          <w:vertAlign w:val="superscript"/>
          <w:lang w:val="en" w:eastAsia="en-GB"/>
        </w:rPr>
        <w:t>rd</w:t>
      </w:r>
      <w:r>
        <w:rPr>
          <w:rFonts w:ascii="Arial" w:hAnsi="Arial" w:cs="Arial"/>
          <w:lang w:val="en" w:eastAsia="en-GB"/>
        </w:rPr>
        <w:t xml:space="preserve"> parties on behalf of a data subject.  These may include:</w:t>
      </w:r>
    </w:p>
    <w:p w14:paraId="080D88DB" w14:textId="77777777" w:rsidR="002D61FF" w:rsidRDefault="002D61FF" w:rsidP="0014176F">
      <w:pPr>
        <w:pStyle w:val="ListParagraph"/>
        <w:numPr>
          <w:ilvl w:val="0"/>
          <w:numId w:val="11"/>
        </w:numPr>
        <w:ind w:left="567" w:hanging="567"/>
        <w:rPr>
          <w:rFonts w:ascii="Arial" w:hAnsi="Arial" w:cs="Arial"/>
          <w:lang w:val="en" w:eastAsia="en-GB"/>
        </w:rPr>
      </w:pPr>
      <w:r>
        <w:rPr>
          <w:rFonts w:ascii="Arial" w:hAnsi="Arial" w:cs="Arial"/>
          <w:lang w:val="en" w:eastAsia="en-GB"/>
        </w:rPr>
        <w:t>Parent o</w:t>
      </w:r>
      <w:r w:rsidR="001F2264">
        <w:rPr>
          <w:rFonts w:ascii="Arial" w:hAnsi="Arial" w:cs="Arial"/>
          <w:lang w:val="en" w:eastAsia="en-GB"/>
        </w:rPr>
        <w:t>r</w:t>
      </w:r>
      <w:r>
        <w:rPr>
          <w:rFonts w:ascii="Arial" w:hAnsi="Arial" w:cs="Arial"/>
          <w:lang w:val="en" w:eastAsia="en-GB"/>
        </w:rPr>
        <w:t xml:space="preserve"> legal guardian</w:t>
      </w:r>
    </w:p>
    <w:p w14:paraId="0A47E326" w14:textId="77777777" w:rsidR="002D61FF" w:rsidRDefault="002D61FF" w:rsidP="0014176F">
      <w:pPr>
        <w:pStyle w:val="ListParagraph"/>
        <w:numPr>
          <w:ilvl w:val="0"/>
          <w:numId w:val="11"/>
        </w:numPr>
        <w:ind w:left="567" w:hanging="567"/>
        <w:rPr>
          <w:rFonts w:ascii="Arial" w:hAnsi="Arial" w:cs="Arial"/>
          <w:lang w:val="en" w:eastAsia="en-GB"/>
        </w:rPr>
      </w:pPr>
      <w:r>
        <w:rPr>
          <w:rFonts w:ascii="Arial" w:hAnsi="Arial" w:cs="Arial"/>
          <w:lang w:val="en" w:eastAsia="en-GB"/>
        </w:rPr>
        <w:t>Legal representative</w:t>
      </w:r>
    </w:p>
    <w:p w14:paraId="02E1D504" w14:textId="77777777" w:rsidR="002D61FF" w:rsidRDefault="002D61FF" w:rsidP="0014176F">
      <w:pPr>
        <w:pStyle w:val="ListParagraph"/>
        <w:numPr>
          <w:ilvl w:val="0"/>
          <w:numId w:val="11"/>
        </w:numPr>
        <w:ind w:left="567" w:hanging="567"/>
        <w:rPr>
          <w:rFonts w:ascii="Arial" w:hAnsi="Arial" w:cs="Arial"/>
          <w:lang w:val="en" w:eastAsia="en-GB"/>
        </w:rPr>
      </w:pPr>
      <w:r>
        <w:rPr>
          <w:rFonts w:ascii="Arial" w:hAnsi="Arial" w:cs="Arial"/>
          <w:lang w:val="en" w:eastAsia="en-GB"/>
        </w:rPr>
        <w:t>Someone with legal power o</w:t>
      </w:r>
      <w:r w:rsidR="001F2264">
        <w:rPr>
          <w:rFonts w:ascii="Arial" w:hAnsi="Arial" w:cs="Arial"/>
          <w:lang w:val="en" w:eastAsia="en-GB"/>
        </w:rPr>
        <w:t>f</w:t>
      </w:r>
      <w:r>
        <w:rPr>
          <w:rFonts w:ascii="Arial" w:hAnsi="Arial" w:cs="Arial"/>
          <w:lang w:val="en" w:eastAsia="en-GB"/>
        </w:rPr>
        <w:t xml:space="preserve"> attorney</w:t>
      </w:r>
    </w:p>
    <w:p w14:paraId="2CB5B460" w14:textId="77777777" w:rsidR="002D61FF" w:rsidRDefault="002D61FF" w:rsidP="0014176F">
      <w:pPr>
        <w:pStyle w:val="ListParagraph"/>
        <w:numPr>
          <w:ilvl w:val="0"/>
          <w:numId w:val="11"/>
        </w:numPr>
        <w:ind w:left="567" w:hanging="567"/>
        <w:rPr>
          <w:rFonts w:ascii="Arial" w:hAnsi="Arial" w:cs="Arial"/>
          <w:lang w:val="en" w:eastAsia="en-GB"/>
        </w:rPr>
      </w:pPr>
      <w:r>
        <w:rPr>
          <w:rFonts w:ascii="Arial" w:hAnsi="Arial" w:cs="Arial"/>
          <w:lang w:val="en" w:eastAsia="en-GB"/>
        </w:rPr>
        <w:t>A third party with the written and verified permission of the data subject.</w:t>
      </w:r>
    </w:p>
    <w:p w14:paraId="51D58A03" w14:textId="77777777" w:rsidR="005F24AC" w:rsidRPr="0037614B" w:rsidRDefault="005F24AC" w:rsidP="005F24AC">
      <w:pPr>
        <w:pStyle w:val="Heading1"/>
        <w:spacing w:before="240" w:after="120"/>
        <w:rPr>
          <w:rFonts w:ascii="Arial" w:eastAsia="MS Mincho" w:hAnsi="Arial" w:cs="Arial"/>
          <w:color w:val="9F85B1"/>
          <w:sz w:val="22"/>
          <w:szCs w:val="22"/>
        </w:rPr>
      </w:pPr>
      <w:bookmarkStart w:id="17" w:name="_Toc511655576"/>
      <w:bookmarkStart w:id="18" w:name="_Toc517446980"/>
      <w:r w:rsidRPr="0037614B">
        <w:rPr>
          <w:rFonts w:ascii="Arial" w:eastAsia="MS Mincho" w:hAnsi="Arial" w:cs="Arial"/>
          <w:color w:val="9F85B1"/>
          <w:sz w:val="22"/>
          <w:szCs w:val="22"/>
        </w:rPr>
        <w:lastRenderedPageBreak/>
        <w:t>Fees and Charges</w:t>
      </w:r>
      <w:bookmarkEnd w:id="17"/>
      <w:bookmarkEnd w:id="18"/>
      <w:r w:rsidRPr="0037614B">
        <w:rPr>
          <w:rFonts w:ascii="Arial" w:eastAsia="MS Mincho" w:hAnsi="Arial" w:cs="Arial"/>
          <w:color w:val="9F85B1"/>
          <w:sz w:val="22"/>
          <w:szCs w:val="22"/>
        </w:rPr>
        <w:t xml:space="preserve"> </w:t>
      </w:r>
    </w:p>
    <w:p w14:paraId="081C7C58" w14:textId="2829EC8C" w:rsidR="005F24AC" w:rsidRPr="0037614B" w:rsidRDefault="00316897" w:rsidP="005F24AC">
      <w:pPr>
        <w:rPr>
          <w:rFonts w:ascii="Arial" w:hAnsi="Arial" w:cs="Arial"/>
        </w:rPr>
      </w:pPr>
      <w:r>
        <w:rPr>
          <w:rFonts w:ascii="Arial" w:hAnsi="Arial" w:cs="Arial"/>
        </w:rPr>
        <w:t>All t</w:t>
      </w:r>
      <w:r w:rsidR="005F24AC" w:rsidRPr="0037614B">
        <w:rPr>
          <w:rFonts w:ascii="Arial" w:hAnsi="Arial" w:cs="Arial"/>
        </w:rPr>
        <w:t xml:space="preserve">he </w:t>
      </w:r>
      <w:r w:rsidR="00EA01DC" w:rsidRPr="00EA01DC">
        <w:rPr>
          <w:rFonts w:ascii="Arial" w:hAnsi="Arial" w:cs="Arial"/>
          <w:i/>
        </w:rPr>
        <w:t>[insert name of organisation]</w:t>
      </w:r>
      <w:r w:rsidR="005F24AC" w:rsidRPr="0037614B">
        <w:rPr>
          <w:rFonts w:ascii="Arial" w:hAnsi="Arial" w:cs="Arial"/>
        </w:rPr>
        <w:t xml:space="preserve"> will comply with </w:t>
      </w:r>
      <w:r>
        <w:rPr>
          <w:rFonts w:ascii="Arial" w:hAnsi="Arial" w:cs="Arial"/>
        </w:rPr>
        <w:t xml:space="preserve">a </w:t>
      </w:r>
      <w:r w:rsidR="005F24AC" w:rsidRPr="0037614B">
        <w:rPr>
          <w:rFonts w:ascii="Arial" w:hAnsi="Arial" w:cs="Arial"/>
        </w:rPr>
        <w:t xml:space="preserve">request free of charge. However, </w:t>
      </w:r>
      <w:r w:rsidR="00713AEC">
        <w:rPr>
          <w:rFonts w:ascii="Arial" w:hAnsi="Arial" w:cs="Arial"/>
        </w:rPr>
        <w:t xml:space="preserve">the </w:t>
      </w:r>
      <w:r w:rsidR="00EA01DC" w:rsidRPr="00EA01DC">
        <w:rPr>
          <w:rFonts w:ascii="Arial" w:hAnsi="Arial" w:cs="Arial"/>
          <w:i/>
        </w:rPr>
        <w:t>[insert name of organisation]</w:t>
      </w:r>
      <w:r w:rsidR="005F24AC" w:rsidRPr="0037614B">
        <w:rPr>
          <w:rFonts w:ascii="Arial" w:hAnsi="Arial" w:cs="Arial"/>
        </w:rPr>
        <w:t xml:space="preserve"> reserve</w:t>
      </w:r>
      <w:r>
        <w:rPr>
          <w:rFonts w:ascii="Arial" w:hAnsi="Arial" w:cs="Arial"/>
        </w:rPr>
        <w:t>s</w:t>
      </w:r>
      <w:r w:rsidR="005F24AC" w:rsidRPr="0037614B">
        <w:rPr>
          <w:rFonts w:ascii="Arial" w:hAnsi="Arial" w:cs="Arial"/>
        </w:rPr>
        <w:t xml:space="preserve"> the right to make a reasonable administrative charge if:</w:t>
      </w:r>
    </w:p>
    <w:p w14:paraId="47DAFAFC" w14:textId="09699339" w:rsidR="005F24AC" w:rsidRPr="00A33E2E" w:rsidRDefault="00316897" w:rsidP="005F24AC">
      <w:pPr>
        <w:pStyle w:val="ListParagraph"/>
        <w:numPr>
          <w:ilvl w:val="0"/>
          <w:numId w:val="9"/>
        </w:numPr>
        <w:ind w:left="567" w:hanging="567"/>
        <w:rPr>
          <w:rFonts w:ascii="Arial" w:hAnsi="Arial" w:cs="Arial"/>
        </w:rPr>
      </w:pPr>
      <w:bookmarkStart w:id="19" w:name="_Hlk517352093"/>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w:t>
      </w:r>
      <w:r w:rsidR="005F24AC" w:rsidRPr="00A33E2E">
        <w:rPr>
          <w:rFonts w:ascii="Arial" w:hAnsi="Arial" w:cs="Arial"/>
        </w:rPr>
        <w:t>consider that the request is manifestly unfounded or excessive</w:t>
      </w:r>
      <w:r>
        <w:rPr>
          <w:rFonts w:ascii="Arial" w:hAnsi="Arial" w:cs="Arial"/>
        </w:rPr>
        <w:t>;</w:t>
      </w:r>
      <w:r w:rsidR="005F24AC" w:rsidRPr="00A33E2E">
        <w:rPr>
          <w:rFonts w:ascii="Arial" w:hAnsi="Arial" w:cs="Arial"/>
        </w:rPr>
        <w:t xml:space="preserve"> </w:t>
      </w:r>
    </w:p>
    <w:p w14:paraId="36DB662C" w14:textId="5ED46152" w:rsidR="005F24AC" w:rsidRPr="00A33E2E" w:rsidRDefault="005F24AC" w:rsidP="005F24AC">
      <w:pPr>
        <w:pStyle w:val="ListParagraph"/>
        <w:numPr>
          <w:ilvl w:val="0"/>
          <w:numId w:val="9"/>
        </w:numPr>
        <w:ind w:left="567" w:hanging="567"/>
        <w:rPr>
          <w:rFonts w:ascii="Arial" w:hAnsi="Arial" w:cs="Arial"/>
        </w:rPr>
      </w:pPr>
      <w:r w:rsidRPr="00A33E2E">
        <w:rPr>
          <w:rFonts w:ascii="Arial" w:hAnsi="Arial" w:cs="Arial"/>
        </w:rPr>
        <w:t xml:space="preserve">The request is a repeat of </w:t>
      </w:r>
      <w:r w:rsidR="00316897">
        <w:rPr>
          <w:rFonts w:ascii="Arial" w:hAnsi="Arial" w:cs="Arial"/>
        </w:rPr>
        <w:t xml:space="preserve">a </w:t>
      </w:r>
      <w:r w:rsidRPr="00A33E2E">
        <w:rPr>
          <w:rFonts w:ascii="Arial" w:hAnsi="Arial" w:cs="Arial"/>
        </w:rPr>
        <w:t xml:space="preserve">previous request made, and to which the </w:t>
      </w:r>
      <w:r w:rsidR="00CB705C" w:rsidRPr="00EA01DC">
        <w:rPr>
          <w:rFonts w:ascii="Arial" w:hAnsi="Arial" w:cs="Arial"/>
          <w:i/>
        </w:rPr>
        <w:t>[insert name of organisation]</w:t>
      </w:r>
      <w:r w:rsidR="00CB705C">
        <w:rPr>
          <w:rFonts w:ascii="Arial" w:hAnsi="Arial" w:cs="Arial"/>
        </w:rPr>
        <w:t xml:space="preserve"> </w:t>
      </w:r>
      <w:r w:rsidR="00316897">
        <w:rPr>
          <w:rFonts w:ascii="Arial" w:hAnsi="Arial" w:cs="Arial"/>
        </w:rPr>
        <w:t>involved</w:t>
      </w:r>
      <w:r w:rsidRPr="00A33E2E">
        <w:rPr>
          <w:rFonts w:ascii="Arial" w:hAnsi="Arial" w:cs="Arial"/>
        </w:rPr>
        <w:t xml:space="preserve"> ha</w:t>
      </w:r>
      <w:r w:rsidR="00316897">
        <w:rPr>
          <w:rFonts w:ascii="Arial" w:hAnsi="Arial" w:cs="Arial"/>
        </w:rPr>
        <w:t>s</w:t>
      </w:r>
      <w:r w:rsidRPr="00A33E2E">
        <w:rPr>
          <w:rFonts w:ascii="Arial" w:hAnsi="Arial" w:cs="Arial"/>
        </w:rPr>
        <w:t xml:space="preserve"> </w:t>
      </w:r>
      <w:r w:rsidR="00316897">
        <w:rPr>
          <w:rFonts w:ascii="Arial" w:hAnsi="Arial" w:cs="Arial"/>
        </w:rPr>
        <w:t xml:space="preserve">already </w:t>
      </w:r>
      <w:r w:rsidRPr="00A33E2E">
        <w:rPr>
          <w:rFonts w:ascii="Arial" w:hAnsi="Arial" w:cs="Arial"/>
        </w:rPr>
        <w:t>fully responded</w:t>
      </w:r>
      <w:r w:rsidR="00316897">
        <w:rPr>
          <w:rFonts w:ascii="Arial" w:hAnsi="Arial" w:cs="Arial"/>
        </w:rPr>
        <w:t>; or</w:t>
      </w:r>
      <w:r w:rsidRPr="00A33E2E">
        <w:rPr>
          <w:rFonts w:ascii="Arial" w:hAnsi="Arial" w:cs="Arial"/>
        </w:rPr>
        <w:t xml:space="preserve"> </w:t>
      </w:r>
    </w:p>
    <w:p w14:paraId="19EB6A8C" w14:textId="4C563823" w:rsidR="005F24AC" w:rsidRPr="0037614B" w:rsidRDefault="005F24AC" w:rsidP="005F24AC">
      <w:pPr>
        <w:pStyle w:val="ListParagraph"/>
        <w:numPr>
          <w:ilvl w:val="0"/>
          <w:numId w:val="9"/>
        </w:numPr>
        <w:ind w:left="567" w:hanging="567"/>
      </w:pPr>
      <w:r w:rsidRPr="00A33E2E">
        <w:rPr>
          <w:rFonts w:ascii="Arial" w:hAnsi="Arial" w:cs="Arial"/>
        </w:rPr>
        <w:t xml:space="preserve">A request is made for a copy of information that </w:t>
      </w:r>
      <w:r w:rsidR="00316897">
        <w:rPr>
          <w:rFonts w:ascii="Arial" w:hAnsi="Arial" w:cs="Arial"/>
        </w:rPr>
        <w:t xml:space="preserve">the </w:t>
      </w:r>
      <w:r w:rsidR="00CB705C" w:rsidRPr="00EA01DC">
        <w:rPr>
          <w:rFonts w:ascii="Arial" w:hAnsi="Arial" w:cs="Arial"/>
          <w:i/>
        </w:rPr>
        <w:t>[insert name of organisation]</w:t>
      </w:r>
      <w:r w:rsidR="00CB705C">
        <w:rPr>
          <w:rFonts w:ascii="Arial" w:hAnsi="Arial" w:cs="Arial"/>
        </w:rPr>
        <w:t xml:space="preserve"> </w:t>
      </w:r>
      <w:r w:rsidRPr="00A33E2E">
        <w:rPr>
          <w:rFonts w:ascii="Arial" w:hAnsi="Arial" w:cs="Arial"/>
        </w:rPr>
        <w:t>has previously provided</w:t>
      </w:r>
      <w:r w:rsidRPr="0037614B">
        <w:t xml:space="preserve"> </w:t>
      </w:r>
    </w:p>
    <w:p w14:paraId="7763380D" w14:textId="1D64B6FD" w:rsidR="005F24AC" w:rsidRDefault="005F24AC" w:rsidP="005F24AC">
      <w:pPr>
        <w:rPr>
          <w:rFonts w:ascii="Arial" w:hAnsi="Arial" w:cs="Arial"/>
          <w:lang w:val="en" w:eastAsia="en-GB"/>
        </w:rPr>
      </w:pPr>
      <w:r w:rsidRPr="0037614B">
        <w:rPr>
          <w:rFonts w:ascii="Arial" w:hAnsi="Arial" w:cs="Arial"/>
          <w:lang w:val="en" w:eastAsia="en-GB"/>
        </w:rPr>
        <w:t xml:space="preserve">The </w:t>
      </w:r>
      <w:r w:rsidR="00EA01DC" w:rsidRPr="00EA01DC">
        <w:rPr>
          <w:rFonts w:ascii="Arial" w:hAnsi="Arial" w:cs="Arial"/>
          <w:i/>
          <w:lang w:val="en" w:eastAsia="en-GB"/>
        </w:rPr>
        <w:t xml:space="preserve">[insert name of </w:t>
      </w:r>
      <w:proofErr w:type="spellStart"/>
      <w:r w:rsidR="00EA01DC" w:rsidRPr="00EA01DC">
        <w:rPr>
          <w:rFonts w:ascii="Arial" w:hAnsi="Arial" w:cs="Arial"/>
          <w:i/>
          <w:lang w:val="en" w:eastAsia="en-GB"/>
        </w:rPr>
        <w:t>organisation</w:t>
      </w:r>
      <w:proofErr w:type="spellEnd"/>
      <w:r w:rsidR="00EA01DC" w:rsidRPr="00EA01DC">
        <w:rPr>
          <w:rFonts w:ascii="Arial" w:hAnsi="Arial" w:cs="Arial"/>
          <w:i/>
          <w:lang w:val="en" w:eastAsia="en-GB"/>
        </w:rPr>
        <w:t>]</w:t>
      </w:r>
      <w:r w:rsidRPr="0037614B">
        <w:rPr>
          <w:rFonts w:ascii="Arial" w:hAnsi="Arial" w:cs="Arial"/>
          <w:lang w:val="en" w:eastAsia="en-GB"/>
        </w:rPr>
        <w:t xml:space="preserve"> will contact the individual within one month </w:t>
      </w:r>
      <w:r w:rsidR="00CD5424">
        <w:rPr>
          <w:rFonts w:ascii="Arial" w:hAnsi="Arial" w:cs="Arial"/>
          <w:lang w:val="en" w:eastAsia="en-GB"/>
        </w:rPr>
        <w:t xml:space="preserve">of the date of receipt of a valid request, </w:t>
      </w:r>
      <w:r w:rsidRPr="0037614B">
        <w:rPr>
          <w:rFonts w:ascii="Arial" w:hAnsi="Arial" w:cs="Arial"/>
          <w:lang w:val="en" w:eastAsia="en-GB"/>
        </w:rPr>
        <w:t>to inform them that a fee will be charged and will not comply with the request until payment has been received</w:t>
      </w:r>
      <w:bookmarkStart w:id="20" w:name="_Hlk517352119"/>
      <w:r w:rsidRPr="0037614B">
        <w:rPr>
          <w:rFonts w:ascii="Arial" w:hAnsi="Arial" w:cs="Arial"/>
          <w:lang w:val="en" w:eastAsia="en-GB"/>
        </w:rPr>
        <w:t xml:space="preserve">. </w:t>
      </w:r>
    </w:p>
    <w:bookmarkEnd w:id="19"/>
    <w:bookmarkEnd w:id="20"/>
    <w:p w14:paraId="5F7E6FCE" w14:textId="77777777" w:rsidR="003B0E01" w:rsidRDefault="003B0E01" w:rsidP="002D61FF">
      <w:pPr>
        <w:rPr>
          <w:rFonts w:ascii="Arial" w:eastAsia="MS Mincho" w:hAnsi="Arial" w:cs="Arial"/>
          <w:b/>
          <w:bCs/>
          <w:color w:val="9F85B1"/>
        </w:rPr>
      </w:pPr>
      <w:r>
        <w:rPr>
          <w:rFonts w:ascii="Arial" w:eastAsia="MS Mincho" w:hAnsi="Arial" w:cs="Arial"/>
          <w:b/>
          <w:bCs/>
          <w:color w:val="9F85B1"/>
        </w:rPr>
        <w:t>Data Processors</w:t>
      </w:r>
    </w:p>
    <w:p w14:paraId="10941831" w14:textId="4E217505" w:rsidR="003B0E01" w:rsidRDefault="00605EC0" w:rsidP="003B0E01">
      <w:pPr>
        <w:rPr>
          <w:rFonts w:ascii="Arial" w:hAnsi="Arial" w:cs="Arial"/>
        </w:rPr>
      </w:pPr>
      <w:r>
        <w:rPr>
          <w:rFonts w:ascii="Arial" w:hAnsi="Arial" w:cs="Arial"/>
        </w:rPr>
        <w:t>A request made by a data subject may, where relevant, include personal data held by 3</w:t>
      </w:r>
      <w:r w:rsidRPr="00605EC0">
        <w:rPr>
          <w:rFonts w:ascii="Arial" w:hAnsi="Arial" w:cs="Arial"/>
          <w:vertAlign w:val="superscript"/>
        </w:rPr>
        <w:t>rd</w:t>
      </w:r>
      <w:r>
        <w:rPr>
          <w:rFonts w:ascii="Arial" w:hAnsi="Arial" w:cs="Arial"/>
        </w:rPr>
        <w:t xml:space="preserve"> party data processors who are working under the instruction of </w:t>
      </w:r>
      <w:r w:rsidR="009128A5">
        <w:rPr>
          <w:rFonts w:ascii="Arial" w:hAnsi="Arial" w:cs="Arial"/>
        </w:rPr>
        <w:t xml:space="preserve">one or more of the </w:t>
      </w:r>
      <w:r w:rsidR="00EA01DC" w:rsidRPr="00EA01DC">
        <w:rPr>
          <w:rFonts w:ascii="Arial" w:hAnsi="Arial" w:cs="Arial"/>
          <w:i/>
        </w:rPr>
        <w:t>[insert name of organisation]</w:t>
      </w:r>
      <w:r>
        <w:rPr>
          <w:rFonts w:ascii="Arial" w:hAnsi="Arial" w:cs="Arial"/>
        </w:rPr>
        <w:t xml:space="preserve">.  Such data processors are obliged, insofar as this is possible, to assist the </w:t>
      </w:r>
      <w:r w:rsidR="009128A5">
        <w:rPr>
          <w:rFonts w:ascii="Arial" w:hAnsi="Arial" w:cs="Arial"/>
        </w:rPr>
        <w:t xml:space="preserve">data controller(s) </w:t>
      </w:r>
      <w:r>
        <w:rPr>
          <w:rFonts w:ascii="Arial" w:hAnsi="Arial" w:cs="Arial"/>
        </w:rPr>
        <w:t>in responding to such requests.</w:t>
      </w:r>
    </w:p>
    <w:p w14:paraId="1C70C7ED" w14:textId="4AE84B67" w:rsidR="00605EC0" w:rsidRDefault="00605EC0" w:rsidP="003B0E01">
      <w:pPr>
        <w:rPr>
          <w:rFonts w:ascii="Arial" w:hAnsi="Arial" w:cs="Arial"/>
        </w:rPr>
      </w:pP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will contact the relevant processor and provide either:</w:t>
      </w:r>
    </w:p>
    <w:p w14:paraId="2DB28473" w14:textId="77777777" w:rsidR="00605EC0" w:rsidRDefault="00605EC0" w:rsidP="00605EC0">
      <w:pPr>
        <w:pStyle w:val="ListParagraph"/>
        <w:numPr>
          <w:ilvl w:val="0"/>
          <w:numId w:val="28"/>
        </w:numPr>
        <w:rPr>
          <w:rFonts w:ascii="Arial" w:hAnsi="Arial" w:cs="Arial"/>
        </w:rPr>
      </w:pPr>
      <w:r>
        <w:rPr>
          <w:rFonts w:ascii="Arial" w:hAnsi="Arial" w:cs="Arial"/>
        </w:rPr>
        <w:t xml:space="preserve">The details of the request </w:t>
      </w:r>
      <w:r w:rsidR="002416A2">
        <w:rPr>
          <w:rFonts w:ascii="Arial" w:hAnsi="Arial" w:cs="Arial"/>
        </w:rPr>
        <w:t>and ask for copies of relevant persona</w:t>
      </w:r>
      <w:r w:rsidR="009128A5">
        <w:rPr>
          <w:rFonts w:ascii="Arial" w:hAnsi="Arial" w:cs="Arial"/>
        </w:rPr>
        <w:t>l</w:t>
      </w:r>
      <w:r w:rsidR="002416A2">
        <w:rPr>
          <w:rFonts w:ascii="Arial" w:hAnsi="Arial" w:cs="Arial"/>
        </w:rPr>
        <w:t xml:space="preserve"> data</w:t>
      </w:r>
      <w:r w:rsidR="009128A5">
        <w:rPr>
          <w:rFonts w:ascii="Arial" w:hAnsi="Arial" w:cs="Arial"/>
        </w:rPr>
        <w:t>;</w:t>
      </w:r>
      <w:r w:rsidR="002416A2">
        <w:rPr>
          <w:rFonts w:ascii="Arial" w:hAnsi="Arial" w:cs="Arial"/>
        </w:rPr>
        <w:t xml:space="preserve"> and/or</w:t>
      </w:r>
    </w:p>
    <w:p w14:paraId="348FEFD8" w14:textId="77777777" w:rsidR="00605EC0" w:rsidRDefault="00605EC0" w:rsidP="00605EC0">
      <w:pPr>
        <w:pStyle w:val="ListParagraph"/>
        <w:numPr>
          <w:ilvl w:val="0"/>
          <w:numId w:val="28"/>
        </w:numPr>
        <w:rPr>
          <w:rFonts w:ascii="Arial" w:hAnsi="Arial" w:cs="Arial"/>
        </w:rPr>
      </w:pPr>
      <w:r>
        <w:rPr>
          <w:rFonts w:ascii="Arial" w:hAnsi="Arial" w:cs="Arial"/>
        </w:rPr>
        <w:t xml:space="preserve">Instructions on what actions to take </w:t>
      </w:r>
      <w:r w:rsidR="002416A2">
        <w:rPr>
          <w:rFonts w:ascii="Arial" w:hAnsi="Arial" w:cs="Arial"/>
        </w:rPr>
        <w:t>in response to a request (e.g. amend inaccurate data)</w:t>
      </w:r>
    </w:p>
    <w:p w14:paraId="10F0F090" w14:textId="6993B910" w:rsidR="002416A2" w:rsidRDefault="002416A2" w:rsidP="002416A2">
      <w:pPr>
        <w:rPr>
          <w:rFonts w:ascii="Arial" w:hAnsi="Arial" w:cs="Arial"/>
        </w:rPr>
      </w:pPr>
      <w:r>
        <w:rPr>
          <w:rFonts w:ascii="Arial" w:hAnsi="Arial" w:cs="Arial"/>
        </w:rPr>
        <w:t xml:space="preserve">The </w:t>
      </w:r>
      <w:r w:rsidR="009128A5">
        <w:rPr>
          <w:rFonts w:ascii="Arial" w:hAnsi="Arial" w:cs="Arial"/>
        </w:rPr>
        <w:t xml:space="preserve">relevant </w:t>
      </w:r>
      <w:r w:rsidR="00EA01DC" w:rsidRPr="00EA01DC">
        <w:rPr>
          <w:rFonts w:ascii="Arial" w:hAnsi="Arial" w:cs="Arial"/>
          <w:i/>
        </w:rPr>
        <w:t>[insert name of organisation]</w:t>
      </w:r>
      <w:r>
        <w:rPr>
          <w:rFonts w:ascii="Arial" w:hAnsi="Arial" w:cs="Arial"/>
        </w:rPr>
        <w:t xml:space="preserve"> will provide the requestor with details of a processor who holds their data.</w:t>
      </w:r>
    </w:p>
    <w:p w14:paraId="0649758B" w14:textId="32FC09E7" w:rsidR="002416A2" w:rsidRDefault="002416A2" w:rsidP="002416A2">
      <w:pPr>
        <w:rPr>
          <w:rFonts w:ascii="Arial" w:hAnsi="Arial" w:cs="Arial"/>
        </w:rPr>
      </w:pPr>
      <w:r>
        <w:rPr>
          <w:rFonts w:ascii="Arial" w:hAnsi="Arial" w:cs="Arial"/>
        </w:rPr>
        <w:t xml:space="preserve">The </w:t>
      </w:r>
      <w:r w:rsidR="009128A5">
        <w:rPr>
          <w:rFonts w:ascii="Arial" w:hAnsi="Arial" w:cs="Arial"/>
        </w:rPr>
        <w:t xml:space="preserve">relevant </w:t>
      </w:r>
      <w:r w:rsidR="00EA01DC" w:rsidRPr="00EA01DC">
        <w:rPr>
          <w:rFonts w:ascii="Arial" w:hAnsi="Arial" w:cs="Arial"/>
          <w:i/>
        </w:rPr>
        <w:t>[insert name of organisation]</w:t>
      </w:r>
      <w:r>
        <w:rPr>
          <w:rFonts w:ascii="Arial" w:hAnsi="Arial" w:cs="Arial"/>
        </w:rPr>
        <w:t xml:space="preserve"> will obtain from the processor confirmation that they have complie</w:t>
      </w:r>
      <w:r w:rsidR="009128A5">
        <w:rPr>
          <w:rFonts w:ascii="Arial" w:hAnsi="Arial" w:cs="Arial"/>
        </w:rPr>
        <w:t>d</w:t>
      </w:r>
      <w:r>
        <w:rPr>
          <w:rFonts w:ascii="Arial" w:hAnsi="Arial" w:cs="Arial"/>
        </w:rPr>
        <w:t xml:space="preserve"> with a request or instruction within one month of their receipt of such</w:t>
      </w:r>
      <w:r w:rsidR="009128A5">
        <w:rPr>
          <w:rFonts w:ascii="Arial" w:hAnsi="Arial" w:cs="Arial"/>
        </w:rPr>
        <w:t xml:space="preserve"> a request</w:t>
      </w:r>
      <w:r>
        <w:rPr>
          <w:rFonts w:ascii="Arial" w:hAnsi="Arial" w:cs="Arial"/>
        </w:rPr>
        <w:t>.</w:t>
      </w:r>
    </w:p>
    <w:p w14:paraId="4B2F15EF" w14:textId="77777777" w:rsidR="002416A2" w:rsidRDefault="002416A2" w:rsidP="002416A2">
      <w:pPr>
        <w:rPr>
          <w:rFonts w:ascii="Arial" w:eastAsia="MS Mincho" w:hAnsi="Arial" w:cs="Arial"/>
          <w:bCs/>
          <w:color w:val="9F85B1"/>
        </w:rPr>
      </w:pPr>
      <w:r w:rsidRPr="002416A2">
        <w:rPr>
          <w:rFonts w:ascii="Arial" w:eastAsia="MS Mincho" w:hAnsi="Arial" w:cs="Arial"/>
          <w:b/>
          <w:bCs/>
          <w:color w:val="9F85B1"/>
        </w:rPr>
        <w:t>Shared</w:t>
      </w:r>
      <w:r>
        <w:rPr>
          <w:rFonts w:ascii="Arial" w:hAnsi="Arial" w:cs="Arial"/>
        </w:rPr>
        <w:t xml:space="preserve"> </w:t>
      </w:r>
      <w:r w:rsidRPr="002416A2">
        <w:rPr>
          <w:rFonts w:ascii="Arial" w:eastAsia="MS Mincho" w:hAnsi="Arial" w:cs="Arial"/>
          <w:b/>
          <w:bCs/>
          <w:color w:val="9F85B1"/>
        </w:rPr>
        <w:t>data</w:t>
      </w:r>
    </w:p>
    <w:p w14:paraId="2BBEFC77" w14:textId="301AB9A9" w:rsidR="002416A2" w:rsidRDefault="005C1F2D" w:rsidP="002416A2">
      <w:pPr>
        <w:rPr>
          <w:rFonts w:ascii="Arial" w:hAnsi="Arial" w:cs="Arial"/>
        </w:rPr>
      </w:pPr>
      <w:r w:rsidRPr="005C1F2D">
        <w:rPr>
          <w:rFonts w:ascii="Arial" w:hAnsi="Arial" w:cs="Arial"/>
        </w:rPr>
        <w:t>Data subjects have rights over their shared data, and these are not limited by data sharing</w:t>
      </w:r>
      <w:r>
        <w:rPr>
          <w:rFonts w:ascii="Arial" w:hAnsi="Arial" w:cs="Arial"/>
        </w:rPr>
        <w:t xml:space="preserve"> </w:t>
      </w:r>
      <w:r w:rsidRPr="005C1F2D">
        <w:rPr>
          <w:rFonts w:ascii="Arial" w:hAnsi="Arial" w:cs="Arial"/>
        </w:rPr>
        <w:t>arrangements</w:t>
      </w:r>
      <w:r>
        <w:rPr>
          <w:rFonts w:ascii="Arial" w:hAnsi="Arial" w:cs="Arial"/>
        </w:rPr>
        <w:t xml:space="preserve">. </w:t>
      </w:r>
    </w:p>
    <w:p w14:paraId="58E8238A" w14:textId="77777777" w:rsidR="00FB609C" w:rsidRDefault="00FB609C" w:rsidP="002D61FF">
      <w:pPr>
        <w:rPr>
          <w:rFonts w:ascii="Arial" w:eastAsia="MS Mincho" w:hAnsi="Arial" w:cs="Arial"/>
          <w:b/>
          <w:bCs/>
          <w:color w:val="9F85B1"/>
        </w:rPr>
      </w:pPr>
      <w:r>
        <w:rPr>
          <w:rFonts w:ascii="Arial" w:eastAsia="MS Mincho" w:hAnsi="Arial" w:cs="Arial"/>
          <w:b/>
          <w:bCs/>
          <w:color w:val="9F85B1"/>
        </w:rPr>
        <w:t>Refusing a request</w:t>
      </w:r>
    </w:p>
    <w:p w14:paraId="5CA85BD1" w14:textId="035E063A" w:rsidR="00FB609C" w:rsidRPr="0014176F" w:rsidRDefault="00FB609C" w:rsidP="00FB609C">
      <w:pPr>
        <w:rPr>
          <w:rFonts w:ascii="Arial" w:hAnsi="Arial" w:cs="Arial"/>
        </w:rPr>
      </w:pPr>
      <w:r w:rsidRPr="0014176F">
        <w:rPr>
          <w:rFonts w:ascii="Arial" w:hAnsi="Arial" w:cs="Arial"/>
        </w:rPr>
        <w:t xml:space="preserve">If </w:t>
      </w:r>
      <w:r>
        <w:rPr>
          <w:rFonts w:ascii="Arial" w:hAnsi="Arial" w:cs="Arial"/>
        </w:rPr>
        <w:t xml:space="preserve">a </w:t>
      </w:r>
      <w:r w:rsidRPr="0014176F">
        <w:rPr>
          <w:rFonts w:ascii="Arial" w:hAnsi="Arial" w:cs="Arial"/>
        </w:rPr>
        <w:t>request has been refused</w:t>
      </w:r>
      <w:r>
        <w:rPr>
          <w:rFonts w:ascii="Arial" w:hAnsi="Arial" w:cs="Arial"/>
        </w:rPr>
        <w:t xml:space="preserve">, the </w:t>
      </w:r>
      <w:r w:rsidR="00EA01DC" w:rsidRPr="00EA01DC">
        <w:rPr>
          <w:rFonts w:ascii="Arial" w:hAnsi="Arial" w:cs="Arial"/>
          <w:i/>
        </w:rPr>
        <w:t>[insert name of organisation]</w:t>
      </w:r>
      <w:r>
        <w:rPr>
          <w:rFonts w:ascii="Arial" w:hAnsi="Arial" w:cs="Arial"/>
        </w:rPr>
        <w:t xml:space="preserve"> will inform the requester, within one month of the receipt of a valid request:</w:t>
      </w:r>
      <w:r w:rsidRPr="0014176F">
        <w:rPr>
          <w:rFonts w:ascii="Arial" w:hAnsi="Arial" w:cs="Arial"/>
        </w:rPr>
        <w:t xml:space="preserve"> </w:t>
      </w:r>
    </w:p>
    <w:p w14:paraId="41D75657" w14:textId="28A9E9F5" w:rsidR="00FB609C" w:rsidRDefault="00FB609C" w:rsidP="00FB609C">
      <w:pPr>
        <w:pStyle w:val="ListParagraph"/>
        <w:numPr>
          <w:ilvl w:val="1"/>
          <w:numId w:val="12"/>
        </w:numPr>
        <w:rPr>
          <w:rFonts w:ascii="Arial" w:hAnsi="Arial" w:cs="Arial"/>
        </w:rPr>
      </w:pPr>
      <w:r>
        <w:rPr>
          <w:rFonts w:ascii="Arial" w:hAnsi="Arial" w:cs="Arial"/>
        </w:rPr>
        <w:t>T</w:t>
      </w:r>
      <w:r w:rsidRPr="00A21B8F">
        <w:rPr>
          <w:rFonts w:ascii="Arial" w:hAnsi="Arial" w:cs="Arial"/>
        </w:rPr>
        <w:t>he reason for refusal</w:t>
      </w:r>
      <w:r>
        <w:rPr>
          <w:rFonts w:ascii="Arial" w:hAnsi="Arial" w:cs="Arial"/>
        </w:rPr>
        <w:t>;</w:t>
      </w:r>
    </w:p>
    <w:p w14:paraId="19811387" w14:textId="7D53803E" w:rsidR="00093A5A" w:rsidRPr="00A21B8F" w:rsidRDefault="00093A5A" w:rsidP="00FB609C">
      <w:pPr>
        <w:pStyle w:val="ListParagraph"/>
        <w:numPr>
          <w:ilvl w:val="1"/>
          <w:numId w:val="12"/>
        </w:numPr>
        <w:rPr>
          <w:rFonts w:ascii="Arial" w:hAnsi="Arial" w:cs="Arial"/>
        </w:rPr>
      </w:pPr>
      <w:r>
        <w:rPr>
          <w:rFonts w:ascii="Arial" w:hAnsi="Arial" w:cs="Arial"/>
        </w:rPr>
        <w:t>The right to request a review by the D</w:t>
      </w:r>
      <w:r w:rsidR="009A7A5E">
        <w:rPr>
          <w:rFonts w:ascii="Arial" w:hAnsi="Arial" w:cs="Arial"/>
        </w:rPr>
        <w:t>C</w:t>
      </w:r>
      <w:r>
        <w:rPr>
          <w:rFonts w:ascii="Arial" w:hAnsi="Arial" w:cs="Arial"/>
        </w:rPr>
        <w:t>O</w:t>
      </w:r>
    </w:p>
    <w:p w14:paraId="7D181348" w14:textId="77777777" w:rsidR="00FB609C" w:rsidRPr="00A21B8F" w:rsidRDefault="00FB609C" w:rsidP="00FB609C">
      <w:pPr>
        <w:pStyle w:val="ListParagraph"/>
        <w:numPr>
          <w:ilvl w:val="1"/>
          <w:numId w:val="12"/>
        </w:numPr>
        <w:rPr>
          <w:rFonts w:ascii="Arial" w:hAnsi="Arial" w:cs="Arial"/>
        </w:rPr>
      </w:pPr>
      <w:r>
        <w:rPr>
          <w:rFonts w:ascii="Arial" w:hAnsi="Arial" w:cs="Arial"/>
        </w:rPr>
        <w:t>That they have the right to make a complaint to the ICO</w:t>
      </w:r>
      <w:r w:rsidR="009128A5">
        <w:rPr>
          <w:rFonts w:ascii="Arial" w:hAnsi="Arial" w:cs="Arial"/>
        </w:rPr>
        <w:t>;</w:t>
      </w:r>
    </w:p>
    <w:p w14:paraId="1FA89C88" w14:textId="77777777" w:rsidR="00FB609C" w:rsidRDefault="00FB609C" w:rsidP="00FB609C">
      <w:pPr>
        <w:pStyle w:val="ListParagraph"/>
        <w:numPr>
          <w:ilvl w:val="1"/>
          <w:numId w:val="12"/>
        </w:numPr>
        <w:rPr>
          <w:rFonts w:ascii="Arial" w:hAnsi="Arial" w:cs="Arial"/>
        </w:rPr>
      </w:pPr>
      <w:r>
        <w:rPr>
          <w:rFonts w:ascii="Arial" w:hAnsi="Arial" w:cs="Arial"/>
        </w:rPr>
        <w:t>That they have the right to a</w:t>
      </w:r>
      <w:r w:rsidRPr="00A21B8F">
        <w:rPr>
          <w:rFonts w:ascii="Arial" w:hAnsi="Arial" w:cs="Arial"/>
        </w:rPr>
        <w:t xml:space="preserve">pply to a court </w:t>
      </w:r>
      <w:r>
        <w:rPr>
          <w:rFonts w:ascii="Arial" w:hAnsi="Arial" w:cs="Arial"/>
        </w:rPr>
        <w:t>for a judicial remedy</w:t>
      </w:r>
    </w:p>
    <w:p w14:paraId="2289CC20" w14:textId="77777777" w:rsidR="00FB609C" w:rsidRDefault="00FB609C" w:rsidP="00FB609C">
      <w:pPr>
        <w:pStyle w:val="ListParagraph"/>
        <w:ind w:left="1080"/>
        <w:rPr>
          <w:rFonts w:ascii="Arial" w:hAnsi="Arial" w:cs="Arial"/>
        </w:rPr>
      </w:pPr>
    </w:p>
    <w:p w14:paraId="1B689C61" w14:textId="2725605D" w:rsidR="00FB609C" w:rsidRPr="00FB609C" w:rsidRDefault="00FB609C" w:rsidP="00FB609C">
      <w:pPr>
        <w:pStyle w:val="ListParagraph"/>
        <w:ind w:left="0"/>
        <w:rPr>
          <w:rFonts w:ascii="Arial" w:hAnsi="Arial" w:cs="Arial"/>
        </w:rPr>
      </w:pPr>
      <w:r>
        <w:rPr>
          <w:rFonts w:ascii="Arial" w:hAnsi="Arial" w:cs="Arial"/>
          <w:color w:val="000000"/>
          <w:lang w:val="en"/>
        </w:rPr>
        <w:lastRenderedPageBreak/>
        <w:t xml:space="preserve">The </w:t>
      </w:r>
      <w:r w:rsidR="00EA01DC" w:rsidRPr="00EA01DC">
        <w:rPr>
          <w:rFonts w:ascii="Arial" w:hAnsi="Arial" w:cs="Arial"/>
          <w:i/>
          <w:color w:val="000000"/>
          <w:lang w:val="en"/>
        </w:rPr>
        <w:t xml:space="preserve">[insert name of </w:t>
      </w:r>
      <w:proofErr w:type="spellStart"/>
      <w:r w:rsidR="00EA01DC" w:rsidRPr="00EA01DC">
        <w:rPr>
          <w:rFonts w:ascii="Arial" w:hAnsi="Arial" w:cs="Arial"/>
          <w:i/>
          <w:color w:val="000000"/>
          <w:lang w:val="en"/>
        </w:rPr>
        <w:t>organisation</w:t>
      </w:r>
      <w:proofErr w:type="spellEnd"/>
      <w:r w:rsidR="00EA01DC" w:rsidRPr="00EA01DC">
        <w:rPr>
          <w:rFonts w:ascii="Arial" w:hAnsi="Arial" w:cs="Arial"/>
          <w:i/>
          <w:color w:val="000000"/>
          <w:lang w:val="en"/>
        </w:rPr>
        <w:t>]</w:t>
      </w:r>
      <w:r>
        <w:rPr>
          <w:rFonts w:ascii="Arial" w:hAnsi="Arial" w:cs="Arial"/>
          <w:color w:val="000000"/>
          <w:lang w:val="en"/>
        </w:rPr>
        <w:t xml:space="preserve"> will </w:t>
      </w:r>
      <w:r w:rsidRPr="00FB609C">
        <w:rPr>
          <w:rFonts w:ascii="Arial" w:hAnsi="Arial" w:cs="Arial"/>
          <w:color w:val="000000"/>
          <w:lang w:val="en"/>
        </w:rPr>
        <w:t xml:space="preserve">also provide this information if </w:t>
      </w:r>
      <w:r>
        <w:rPr>
          <w:rFonts w:ascii="Arial" w:hAnsi="Arial" w:cs="Arial"/>
          <w:color w:val="000000"/>
          <w:lang w:val="en"/>
        </w:rPr>
        <w:t>they</w:t>
      </w:r>
      <w:r w:rsidRPr="00FB609C">
        <w:rPr>
          <w:rFonts w:ascii="Arial" w:hAnsi="Arial" w:cs="Arial"/>
          <w:color w:val="000000"/>
          <w:lang w:val="en"/>
        </w:rPr>
        <w:t xml:space="preserve"> request a reasonable </w:t>
      </w:r>
      <w:r w:rsidR="009128A5">
        <w:rPr>
          <w:rFonts w:ascii="Arial" w:hAnsi="Arial" w:cs="Arial"/>
          <w:color w:val="000000"/>
          <w:lang w:val="en"/>
        </w:rPr>
        <w:t xml:space="preserve">administration </w:t>
      </w:r>
      <w:r w:rsidRPr="00FB609C">
        <w:rPr>
          <w:rFonts w:ascii="Arial" w:hAnsi="Arial" w:cs="Arial"/>
          <w:color w:val="000000"/>
          <w:lang w:val="en"/>
        </w:rPr>
        <w:t>fee or need additional information to identify the individual.</w:t>
      </w:r>
    </w:p>
    <w:p w14:paraId="1743E3EC" w14:textId="77777777" w:rsidR="002D61FF" w:rsidRPr="002D61FF" w:rsidRDefault="002D61FF" w:rsidP="002D61FF">
      <w:pPr>
        <w:rPr>
          <w:rFonts w:ascii="Arial" w:eastAsia="MS Mincho" w:hAnsi="Arial" w:cs="Arial"/>
          <w:b/>
          <w:bCs/>
          <w:color w:val="9F85B1"/>
        </w:rPr>
      </w:pPr>
      <w:r w:rsidRPr="002D61FF">
        <w:rPr>
          <w:rFonts w:ascii="Arial" w:eastAsia="MS Mincho" w:hAnsi="Arial" w:cs="Arial"/>
          <w:b/>
          <w:bCs/>
          <w:color w:val="9F85B1"/>
        </w:rPr>
        <w:t>Review and complaints</w:t>
      </w:r>
    </w:p>
    <w:p w14:paraId="1CFBE7D9" w14:textId="5D0EA8EC" w:rsidR="00C14832" w:rsidRDefault="00C14832" w:rsidP="002D61FF">
      <w:pPr>
        <w:rPr>
          <w:rFonts w:ascii="Arial" w:hAnsi="Arial" w:cs="Arial"/>
        </w:rPr>
      </w:pPr>
      <w:r>
        <w:rPr>
          <w:rFonts w:ascii="Arial" w:hAnsi="Arial" w:cs="Arial"/>
        </w:rPr>
        <w:t xml:space="preserve">In the event of a refusal or a response which the data subject considers is unsatisfactory, the requestor may contact the </w:t>
      </w:r>
      <w:r w:rsidR="00EA01DC" w:rsidRPr="00EA01DC">
        <w:rPr>
          <w:rFonts w:ascii="Arial" w:hAnsi="Arial" w:cs="Arial"/>
          <w:i/>
        </w:rPr>
        <w:t>[insert name of organisation]</w:t>
      </w:r>
      <w:r>
        <w:rPr>
          <w:rFonts w:ascii="Arial" w:hAnsi="Arial" w:cs="Arial"/>
        </w:rPr>
        <w:t xml:space="preserve"> to request </w:t>
      </w:r>
      <w:r w:rsidR="00703DE9">
        <w:rPr>
          <w:rFonts w:ascii="Arial" w:hAnsi="Arial" w:cs="Arial"/>
        </w:rPr>
        <w:t>clarification or</w:t>
      </w:r>
      <w:r>
        <w:rPr>
          <w:rFonts w:ascii="Arial" w:hAnsi="Arial" w:cs="Arial"/>
        </w:rPr>
        <w:t xml:space="preserve"> help with amending the request.</w:t>
      </w:r>
    </w:p>
    <w:p w14:paraId="228B8E6E" w14:textId="7F5EA2A0" w:rsidR="002D61FF" w:rsidRPr="002D61FF" w:rsidRDefault="002D61FF" w:rsidP="002D61FF">
      <w:pPr>
        <w:rPr>
          <w:rFonts w:ascii="Arial" w:hAnsi="Arial" w:cs="Arial"/>
        </w:rPr>
      </w:pPr>
      <w:r w:rsidRPr="002D61FF">
        <w:rPr>
          <w:rFonts w:ascii="Arial" w:hAnsi="Arial" w:cs="Arial"/>
        </w:rPr>
        <w:t>Should a response not meet the expectations of the requestor then a request for a review can be made to the</w:t>
      </w:r>
      <w:r w:rsidR="009A7A5E">
        <w:rPr>
          <w:rFonts w:ascii="Arial" w:hAnsi="Arial" w:cs="Arial"/>
        </w:rPr>
        <w:t xml:space="preserve"> DCO</w:t>
      </w:r>
      <w:r w:rsidRPr="004828C7">
        <w:rPr>
          <w:rFonts w:ascii="Arial" w:hAnsi="Arial" w:cs="Arial"/>
          <w:i/>
        </w:rPr>
        <w:t>.</w:t>
      </w:r>
    </w:p>
    <w:p w14:paraId="5EE3E68E" w14:textId="77777777" w:rsidR="002D61FF" w:rsidRPr="002D61FF" w:rsidRDefault="002D61FF" w:rsidP="002D61FF">
      <w:pPr>
        <w:rPr>
          <w:rFonts w:ascii="Arial" w:hAnsi="Arial" w:cs="Arial"/>
        </w:rPr>
      </w:pPr>
      <w:r w:rsidRPr="002D61FF">
        <w:rPr>
          <w:rFonts w:ascii="Arial" w:hAnsi="Arial" w:cs="Arial"/>
        </w:rPr>
        <w:t>Alternatively, the requestor is entitled to contact the Information Commissioner’s Office (ICO) directly</w:t>
      </w:r>
      <w:r w:rsidR="00FB609C">
        <w:rPr>
          <w:rFonts w:ascii="Arial" w:hAnsi="Arial" w:cs="Arial"/>
        </w:rPr>
        <w:t>.</w:t>
      </w:r>
    </w:p>
    <w:p w14:paraId="6810B232" w14:textId="160B0456" w:rsidR="002D61FF" w:rsidRDefault="002D61FF" w:rsidP="002D61FF">
      <w:pPr>
        <w:rPr>
          <w:rFonts w:ascii="Arial" w:hAnsi="Arial" w:cs="Arial"/>
        </w:rPr>
      </w:pPr>
      <w:r w:rsidRPr="002D61FF">
        <w:rPr>
          <w:rFonts w:ascii="Arial" w:hAnsi="Arial" w:cs="Arial"/>
        </w:rPr>
        <w:t>All responses issued by</w:t>
      </w:r>
      <w:r w:rsidR="009128A5">
        <w:rPr>
          <w:rFonts w:ascii="Arial" w:hAnsi="Arial" w:cs="Arial"/>
        </w:rPr>
        <w:t xml:space="preserve"> </w:t>
      </w:r>
      <w:r w:rsidRPr="002D61FF">
        <w:rPr>
          <w:rFonts w:ascii="Arial" w:hAnsi="Arial" w:cs="Arial"/>
        </w:rPr>
        <w:t xml:space="preserve">the </w:t>
      </w:r>
      <w:r w:rsidR="00EA01DC" w:rsidRPr="00EA01DC">
        <w:rPr>
          <w:rFonts w:ascii="Arial" w:hAnsi="Arial" w:cs="Arial"/>
          <w:i/>
        </w:rPr>
        <w:t>[insert name of organisation]</w:t>
      </w:r>
      <w:r w:rsidRPr="002D61FF">
        <w:rPr>
          <w:rFonts w:ascii="Arial" w:hAnsi="Arial" w:cs="Arial"/>
        </w:rPr>
        <w:t xml:space="preserve"> will contain the details of how a requestor may request a review or make a complaint.</w:t>
      </w:r>
    </w:p>
    <w:p w14:paraId="6391157C" w14:textId="77777777" w:rsidR="00C212D6" w:rsidRPr="00D72814" w:rsidRDefault="000174A5" w:rsidP="00D72814">
      <w:pPr>
        <w:pStyle w:val="Heading1"/>
        <w:spacing w:before="240" w:after="120"/>
        <w:rPr>
          <w:rFonts w:ascii="Arial" w:eastAsia="MS Mincho" w:hAnsi="Arial" w:cs="Arial"/>
          <w:color w:val="9F85B1"/>
          <w:sz w:val="22"/>
          <w:szCs w:val="22"/>
        </w:rPr>
      </w:pPr>
      <w:bookmarkStart w:id="21" w:name="_Toc517446981"/>
      <w:bookmarkStart w:id="22" w:name="_Hlk516832698"/>
      <w:r>
        <w:rPr>
          <w:rFonts w:ascii="Arial" w:eastAsia="MS Mincho" w:hAnsi="Arial" w:cs="Arial"/>
          <w:color w:val="9F85B1"/>
          <w:sz w:val="22"/>
          <w:szCs w:val="22"/>
        </w:rPr>
        <w:t>Right of Access (Subject Access Request)</w:t>
      </w:r>
      <w:bookmarkEnd w:id="21"/>
    </w:p>
    <w:bookmarkEnd w:id="22"/>
    <w:p w14:paraId="4FF21069" w14:textId="53FA118B" w:rsidR="00FA4EEA" w:rsidRDefault="00FA4EEA" w:rsidP="00FA4EEA">
      <w:pPr>
        <w:spacing w:before="100" w:beforeAutospacing="1" w:after="100" w:afterAutospacing="1" w:line="240" w:lineRule="auto"/>
        <w:rPr>
          <w:rFonts w:ascii="Arial" w:eastAsia="Times New Roman" w:hAnsi="Arial" w:cs="Arial"/>
          <w:color w:val="000000"/>
          <w:lang w:val="en" w:eastAsia="en-GB"/>
        </w:rPr>
      </w:pPr>
      <w:r w:rsidRPr="00FA4EEA">
        <w:rPr>
          <w:rFonts w:ascii="Arial" w:hAnsi="Arial" w:cs="Arial"/>
        </w:rPr>
        <w:t>A</w:t>
      </w:r>
      <w:r w:rsidR="00416FE6" w:rsidRPr="00FA4EEA">
        <w:rPr>
          <w:rFonts w:ascii="Arial" w:hAnsi="Arial" w:cs="Arial"/>
        </w:rPr>
        <w:t xml:space="preserve">n individual </w:t>
      </w:r>
      <w:r w:rsidRPr="00FA4EEA">
        <w:rPr>
          <w:rFonts w:ascii="Arial" w:eastAsia="Times New Roman" w:hAnsi="Arial" w:cs="Arial"/>
          <w:color w:val="000000"/>
          <w:lang w:val="en" w:eastAsia="en-GB"/>
        </w:rPr>
        <w:t>has the right to access their personal data. This is commonly referred to as</w:t>
      </w:r>
      <w:r w:rsidR="000B5777">
        <w:rPr>
          <w:rFonts w:ascii="Arial" w:eastAsia="Times New Roman" w:hAnsi="Arial" w:cs="Arial"/>
          <w:color w:val="000000"/>
          <w:lang w:val="en" w:eastAsia="en-GB"/>
        </w:rPr>
        <w:t xml:space="preserve"> </w:t>
      </w:r>
      <w:r w:rsidR="00703DE9">
        <w:rPr>
          <w:rFonts w:ascii="Arial" w:eastAsia="Times New Roman" w:hAnsi="Arial" w:cs="Arial"/>
          <w:color w:val="000000"/>
          <w:lang w:val="en" w:eastAsia="en-GB"/>
        </w:rPr>
        <w:t>a</w:t>
      </w:r>
      <w:r w:rsidR="00703DE9" w:rsidRPr="00FA4EEA">
        <w:rPr>
          <w:rFonts w:ascii="Arial" w:eastAsia="Times New Roman" w:hAnsi="Arial" w:cs="Arial"/>
          <w:color w:val="000000"/>
          <w:lang w:val="en" w:eastAsia="en-GB"/>
        </w:rPr>
        <w:t>” Subject</w:t>
      </w:r>
      <w:r w:rsidRPr="00FA4EEA">
        <w:rPr>
          <w:rFonts w:ascii="Arial" w:eastAsia="Times New Roman" w:hAnsi="Arial" w:cs="Arial"/>
          <w:color w:val="000000"/>
          <w:lang w:val="en" w:eastAsia="en-GB"/>
        </w:rPr>
        <w:t xml:space="preserve"> </w:t>
      </w:r>
      <w:r w:rsidR="009128A5">
        <w:rPr>
          <w:rFonts w:ascii="Arial" w:eastAsia="Times New Roman" w:hAnsi="Arial" w:cs="Arial"/>
          <w:color w:val="000000"/>
          <w:lang w:val="en" w:eastAsia="en-GB"/>
        </w:rPr>
        <w:t>A</w:t>
      </w:r>
      <w:r w:rsidRPr="00FA4EEA">
        <w:rPr>
          <w:rFonts w:ascii="Arial" w:eastAsia="Times New Roman" w:hAnsi="Arial" w:cs="Arial"/>
          <w:color w:val="000000"/>
          <w:lang w:val="en" w:eastAsia="en-GB"/>
        </w:rPr>
        <w:t>ccess</w:t>
      </w:r>
      <w:r w:rsidR="009128A5">
        <w:rPr>
          <w:rFonts w:ascii="Arial" w:eastAsia="Times New Roman" w:hAnsi="Arial" w:cs="Arial"/>
          <w:color w:val="000000"/>
          <w:lang w:val="en" w:eastAsia="en-GB"/>
        </w:rPr>
        <w:t xml:space="preserve"> Request” or “SAR”</w:t>
      </w:r>
      <w:r w:rsidRPr="00FA4EEA">
        <w:rPr>
          <w:rFonts w:ascii="Arial" w:eastAsia="Times New Roman" w:hAnsi="Arial" w:cs="Arial"/>
          <w:color w:val="000000"/>
          <w:lang w:val="en" w:eastAsia="en-GB"/>
        </w:rPr>
        <w:t>.</w:t>
      </w:r>
      <w:r>
        <w:rPr>
          <w:rFonts w:ascii="Arial" w:eastAsia="Times New Roman" w:hAnsi="Arial" w:cs="Arial"/>
          <w:color w:val="000000"/>
          <w:lang w:val="en" w:eastAsia="en-GB"/>
        </w:rPr>
        <w:t xml:space="preserve">  The individual is entitled to:</w:t>
      </w:r>
    </w:p>
    <w:p w14:paraId="146C683C" w14:textId="77777777" w:rsidR="00FA4EEA" w:rsidRDefault="00416FE6" w:rsidP="00FA4EEA">
      <w:pPr>
        <w:pStyle w:val="ListParagraph"/>
        <w:numPr>
          <w:ilvl w:val="0"/>
          <w:numId w:val="25"/>
        </w:numPr>
        <w:spacing w:before="100" w:beforeAutospacing="1" w:after="100" w:afterAutospacing="1" w:line="240" w:lineRule="auto"/>
        <w:rPr>
          <w:rFonts w:ascii="Arial" w:eastAsia="Times New Roman" w:hAnsi="Arial" w:cs="Arial"/>
          <w:color w:val="000000"/>
          <w:lang w:val="en" w:eastAsia="en-GB"/>
        </w:rPr>
      </w:pPr>
      <w:r w:rsidRPr="00FA4EEA">
        <w:rPr>
          <w:rFonts w:ascii="Arial" w:eastAsia="Times New Roman" w:hAnsi="Arial" w:cs="Arial"/>
          <w:color w:val="000000"/>
          <w:lang w:val="en" w:eastAsia="en-GB"/>
        </w:rPr>
        <w:t>confirmation that you are processing their personal data;</w:t>
      </w:r>
    </w:p>
    <w:p w14:paraId="1DE78257" w14:textId="77777777" w:rsidR="00FA4EEA" w:rsidRDefault="00416FE6" w:rsidP="00FA4EEA">
      <w:pPr>
        <w:pStyle w:val="ListParagraph"/>
        <w:numPr>
          <w:ilvl w:val="0"/>
          <w:numId w:val="25"/>
        </w:numPr>
        <w:spacing w:before="100" w:beforeAutospacing="1" w:after="100" w:afterAutospacing="1" w:line="240" w:lineRule="auto"/>
        <w:rPr>
          <w:rFonts w:ascii="Arial" w:eastAsia="Times New Roman" w:hAnsi="Arial" w:cs="Arial"/>
          <w:color w:val="000000"/>
          <w:lang w:val="en" w:eastAsia="en-GB"/>
        </w:rPr>
      </w:pPr>
      <w:r w:rsidRPr="00FA4EEA">
        <w:rPr>
          <w:rFonts w:ascii="Arial" w:eastAsia="Times New Roman" w:hAnsi="Arial" w:cs="Arial"/>
          <w:color w:val="000000"/>
          <w:lang w:val="en" w:eastAsia="en-GB"/>
        </w:rPr>
        <w:t>a copy of their personal data; and</w:t>
      </w:r>
    </w:p>
    <w:p w14:paraId="55801474" w14:textId="5AA762AB" w:rsidR="00416FE6" w:rsidRDefault="00416FE6" w:rsidP="00FA4EEA">
      <w:pPr>
        <w:pStyle w:val="ListParagraph"/>
        <w:numPr>
          <w:ilvl w:val="0"/>
          <w:numId w:val="25"/>
        </w:numPr>
        <w:spacing w:before="100" w:beforeAutospacing="1" w:after="100" w:afterAutospacing="1" w:line="240" w:lineRule="auto"/>
        <w:rPr>
          <w:rFonts w:ascii="Arial" w:eastAsia="Times New Roman" w:hAnsi="Arial" w:cs="Arial"/>
          <w:color w:val="000000"/>
          <w:lang w:val="en" w:eastAsia="en-GB"/>
        </w:rPr>
      </w:pPr>
      <w:r w:rsidRPr="00FA4EEA">
        <w:rPr>
          <w:rFonts w:ascii="Arial" w:eastAsia="Times New Roman" w:hAnsi="Arial" w:cs="Arial"/>
          <w:color w:val="000000"/>
          <w:lang w:val="en" w:eastAsia="en-GB"/>
        </w:rPr>
        <w:t xml:space="preserve">other supplementary information which is contained in your </w:t>
      </w:r>
      <w:r w:rsidR="009128A5">
        <w:rPr>
          <w:rFonts w:ascii="Arial" w:eastAsia="Times New Roman" w:hAnsi="Arial" w:cs="Arial"/>
          <w:color w:val="000000"/>
          <w:lang w:val="en" w:eastAsia="en-GB"/>
        </w:rPr>
        <w:t>p</w:t>
      </w:r>
      <w:r w:rsidRPr="00FA4EEA">
        <w:rPr>
          <w:rFonts w:ascii="Arial" w:eastAsia="Times New Roman" w:hAnsi="Arial" w:cs="Arial"/>
          <w:color w:val="000000"/>
          <w:lang w:val="en" w:eastAsia="en-GB"/>
        </w:rPr>
        <w:t xml:space="preserve">rivacy </w:t>
      </w:r>
      <w:r w:rsidR="009128A5">
        <w:rPr>
          <w:rFonts w:ascii="Arial" w:eastAsia="Times New Roman" w:hAnsi="Arial" w:cs="Arial"/>
          <w:color w:val="000000"/>
          <w:lang w:val="en" w:eastAsia="en-GB"/>
        </w:rPr>
        <w:t>n</w:t>
      </w:r>
      <w:r w:rsidRPr="00FA4EEA">
        <w:rPr>
          <w:rFonts w:ascii="Arial" w:eastAsia="Times New Roman" w:hAnsi="Arial" w:cs="Arial"/>
          <w:color w:val="000000"/>
          <w:lang w:val="en" w:eastAsia="en-GB"/>
        </w:rPr>
        <w:t>otice, but which you should be able to provide on request even if it has been published on a website, or previously given the data subject at the point of data collection</w:t>
      </w:r>
      <w:r w:rsidR="00C14832">
        <w:rPr>
          <w:rFonts w:ascii="Arial" w:eastAsia="Times New Roman" w:hAnsi="Arial" w:cs="Arial"/>
          <w:color w:val="000000"/>
          <w:lang w:val="en" w:eastAsia="en-GB"/>
        </w:rPr>
        <w:t>:</w:t>
      </w:r>
    </w:p>
    <w:p w14:paraId="695688D0" w14:textId="77777777" w:rsidR="00C14832" w:rsidRPr="00C14832" w:rsidRDefault="00C14832" w:rsidP="00C14832">
      <w:pPr>
        <w:numPr>
          <w:ilvl w:val="1"/>
          <w:numId w:val="25"/>
        </w:numPr>
        <w:spacing w:before="100" w:beforeAutospacing="1" w:after="100" w:afterAutospacing="1"/>
        <w:rPr>
          <w:rFonts w:ascii="Arial" w:eastAsia="Times New Roman" w:hAnsi="Arial" w:cs="Arial"/>
          <w:color w:val="000000"/>
          <w:lang w:val="en" w:eastAsia="en-GB"/>
        </w:rPr>
      </w:pPr>
      <w:r w:rsidRPr="00C14832">
        <w:rPr>
          <w:rFonts w:ascii="Arial" w:eastAsia="Times New Roman" w:hAnsi="Arial" w:cs="Arial"/>
          <w:color w:val="000000"/>
          <w:lang w:val="en" w:eastAsia="en-GB"/>
        </w:rPr>
        <w:t>the purposes of your processing;</w:t>
      </w:r>
    </w:p>
    <w:p w14:paraId="37CB7186" w14:textId="77777777" w:rsidR="00C14832" w:rsidRPr="00C14832" w:rsidRDefault="00C14832" w:rsidP="00C14832">
      <w:pPr>
        <w:numPr>
          <w:ilvl w:val="1"/>
          <w:numId w:val="25"/>
        </w:numPr>
        <w:spacing w:before="100" w:beforeAutospacing="1" w:after="100" w:afterAutospacing="1"/>
        <w:rPr>
          <w:rFonts w:ascii="Arial" w:eastAsia="Times New Roman" w:hAnsi="Arial" w:cs="Arial"/>
          <w:color w:val="000000"/>
          <w:lang w:val="en" w:eastAsia="en-GB"/>
        </w:rPr>
      </w:pPr>
      <w:r w:rsidRPr="00C14832">
        <w:rPr>
          <w:rFonts w:ascii="Arial" w:eastAsia="Times New Roman" w:hAnsi="Arial" w:cs="Arial"/>
          <w:color w:val="000000"/>
          <w:lang w:val="en" w:eastAsia="en-GB"/>
        </w:rPr>
        <w:t>the categories of personal data concerned;</w:t>
      </w:r>
    </w:p>
    <w:p w14:paraId="12CEF2FB" w14:textId="77777777" w:rsidR="00C14832" w:rsidRPr="00C14832" w:rsidRDefault="00C14832" w:rsidP="00C14832">
      <w:pPr>
        <w:numPr>
          <w:ilvl w:val="1"/>
          <w:numId w:val="25"/>
        </w:numPr>
        <w:spacing w:before="100" w:beforeAutospacing="1" w:after="100" w:afterAutospacing="1"/>
        <w:rPr>
          <w:rFonts w:ascii="Arial" w:eastAsia="Times New Roman" w:hAnsi="Arial" w:cs="Arial"/>
          <w:color w:val="000000"/>
          <w:lang w:val="en" w:eastAsia="en-GB"/>
        </w:rPr>
      </w:pPr>
      <w:r w:rsidRPr="00C14832">
        <w:rPr>
          <w:rFonts w:ascii="Arial" w:eastAsia="Times New Roman" w:hAnsi="Arial" w:cs="Arial"/>
          <w:color w:val="000000"/>
          <w:lang w:val="en" w:eastAsia="en-GB"/>
        </w:rPr>
        <w:t>the recipients or categories of recipient you disclose the personal data to;</w:t>
      </w:r>
    </w:p>
    <w:p w14:paraId="284C3DBC" w14:textId="77777777" w:rsidR="00C14832" w:rsidRPr="00C14832" w:rsidRDefault="00C14832" w:rsidP="00C14832">
      <w:pPr>
        <w:numPr>
          <w:ilvl w:val="1"/>
          <w:numId w:val="25"/>
        </w:numPr>
        <w:spacing w:before="100" w:beforeAutospacing="1" w:after="100" w:afterAutospacing="1"/>
        <w:rPr>
          <w:rFonts w:ascii="Arial" w:eastAsia="Times New Roman" w:hAnsi="Arial" w:cs="Arial"/>
          <w:color w:val="000000"/>
          <w:lang w:val="en" w:eastAsia="en-GB"/>
        </w:rPr>
      </w:pPr>
      <w:r w:rsidRPr="00C14832">
        <w:rPr>
          <w:rFonts w:ascii="Arial" w:eastAsia="Times New Roman" w:hAnsi="Arial" w:cs="Arial"/>
          <w:color w:val="000000"/>
          <w:lang w:val="en" w:eastAsia="en-GB"/>
        </w:rPr>
        <w:t>your retention period for storing the personal data or, where this is not possible, your criteria for determining how long you will store it;</w:t>
      </w:r>
    </w:p>
    <w:p w14:paraId="0FE911C4" w14:textId="77777777" w:rsidR="00C14832" w:rsidRPr="00C14832" w:rsidRDefault="00C14832" w:rsidP="00C14832">
      <w:pPr>
        <w:numPr>
          <w:ilvl w:val="1"/>
          <w:numId w:val="25"/>
        </w:numPr>
        <w:spacing w:before="100" w:beforeAutospacing="1" w:after="100" w:afterAutospacing="1"/>
        <w:rPr>
          <w:rFonts w:ascii="Arial" w:eastAsia="Times New Roman" w:hAnsi="Arial" w:cs="Arial"/>
          <w:color w:val="000000"/>
          <w:lang w:val="en" w:eastAsia="en-GB"/>
        </w:rPr>
      </w:pPr>
      <w:r w:rsidRPr="00C14832">
        <w:rPr>
          <w:rFonts w:ascii="Arial" w:eastAsia="Times New Roman" w:hAnsi="Arial" w:cs="Arial"/>
          <w:color w:val="000000"/>
          <w:lang w:val="en" w:eastAsia="en-GB"/>
        </w:rPr>
        <w:t>the existence of their right to request rectification, erasure or restriction or to object to such processing;</w:t>
      </w:r>
    </w:p>
    <w:p w14:paraId="7B5B5614" w14:textId="77777777" w:rsidR="00C14832" w:rsidRPr="00C14832" w:rsidRDefault="00C14832" w:rsidP="00C14832">
      <w:pPr>
        <w:numPr>
          <w:ilvl w:val="1"/>
          <w:numId w:val="25"/>
        </w:numPr>
        <w:spacing w:before="100" w:beforeAutospacing="1" w:after="100" w:afterAutospacing="1"/>
        <w:rPr>
          <w:rFonts w:ascii="Arial" w:eastAsia="Times New Roman" w:hAnsi="Arial" w:cs="Arial"/>
          <w:color w:val="000000"/>
          <w:lang w:val="en" w:eastAsia="en-GB"/>
        </w:rPr>
      </w:pPr>
      <w:r w:rsidRPr="00C14832">
        <w:rPr>
          <w:rFonts w:ascii="Arial" w:eastAsia="Times New Roman" w:hAnsi="Arial" w:cs="Arial"/>
          <w:color w:val="000000"/>
          <w:lang w:val="en" w:eastAsia="en-GB"/>
        </w:rPr>
        <w:t>the right to lodge a complaint with the ICO or another supervisory authority;</w:t>
      </w:r>
    </w:p>
    <w:p w14:paraId="7A024136" w14:textId="77777777" w:rsidR="00C14832" w:rsidRPr="00C14832" w:rsidRDefault="00C14832" w:rsidP="00C14832">
      <w:pPr>
        <w:numPr>
          <w:ilvl w:val="1"/>
          <w:numId w:val="25"/>
        </w:numPr>
        <w:spacing w:before="100" w:beforeAutospacing="1" w:after="100" w:afterAutospacing="1"/>
        <w:rPr>
          <w:rFonts w:ascii="Arial" w:eastAsia="Times New Roman" w:hAnsi="Arial" w:cs="Arial"/>
          <w:color w:val="000000"/>
          <w:lang w:val="en" w:eastAsia="en-GB"/>
        </w:rPr>
      </w:pPr>
      <w:r w:rsidRPr="00C14832">
        <w:rPr>
          <w:rFonts w:ascii="Arial" w:eastAsia="Times New Roman" w:hAnsi="Arial" w:cs="Arial"/>
          <w:color w:val="000000"/>
          <w:lang w:val="en" w:eastAsia="en-GB"/>
        </w:rPr>
        <w:t>information about the source of the data, where it was not obtained directly from the individual;</w:t>
      </w:r>
    </w:p>
    <w:p w14:paraId="438CAFE0" w14:textId="77777777" w:rsidR="00C14832" w:rsidRPr="00C14832" w:rsidRDefault="00C14832" w:rsidP="00C14832">
      <w:pPr>
        <w:numPr>
          <w:ilvl w:val="1"/>
          <w:numId w:val="25"/>
        </w:numPr>
        <w:spacing w:before="100" w:beforeAutospacing="1" w:after="100" w:afterAutospacing="1"/>
        <w:rPr>
          <w:rFonts w:ascii="Arial" w:eastAsia="Times New Roman" w:hAnsi="Arial" w:cs="Arial"/>
          <w:color w:val="000000"/>
          <w:lang w:val="en" w:eastAsia="en-GB"/>
        </w:rPr>
      </w:pPr>
      <w:r w:rsidRPr="00C14832">
        <w:rPr>
          <w:rFonts w:ascii="Arial" w:eastAsia="Times New Roman" w:hAnsi="Arial" w:cs="Arial"/>
          <w:color w:val="000000"/>
          <w:lang w:val="en" w:eastAsia="en-GB"/>
        </w:rPr>
        <w:t>the existence of automated decision-making (including profiling); and</w:t>
      </w:r>
    </w:p>
    <w:p w14:paraId="0743F693" w14:textId="77777777" w:rsidR="00C14832" w:rsidRPr="00C14832" w:rsidRDefault="00C14832" w:rsidP="00C14832">
      <w:pPr>
        <w:numPr>
          <w:ilvl w:val="1"/>
          <w:numId w:val="25"/>
        </w:numPr>
        <w:spacing w:before="100" w:beforeAutospacing="1" w:after="100" w:afterAutospacing="1"/>
        <w:rPr>
          <w:rFonts w:ascii="Verdana" w:eastAsia="Times New Roman" w:hAnsi="Verdana" w:cs="Arial"/>
          <w:color w:val="000000"/>
          <w:sz w:val="23"/>
          <w:szCs w:val="23"/>
          <w:lang w:val="en" w:eastAsia="en-GB"/>
        </w:rPr>
      </w:pPr>
      <w:proofErr w:type="gramStart"/>
      <w:r w:rsidRPr="00C14832">
        <w:rPr>
          <w:rFonts w:ascii="Arial" w:eastAsia="Times New Roman" w:hAnsi="Arial" w:cs="Arial"/>
          <w:color w:val="000000"/>
          <w:lang w:val="en" w:eastAsia="en-GB"/>
        </w:rPr>
        <w:t>the</w:t>
      </w:r>
      <w:proofErr w:type="gramEnd"/>
      <w:r w:rsidRPr="00C14832">
        <w:rPr>
          <w:rFonts w:ascii="Arial" w:eastAsia="Times New Roman" w:hAnsi="Arial" w:cs="Arial"/>
          <w:color w:val="000000"/>
          <w:lang w:val="en" w:eastAsia="en-GB"/>
        </w:rPr>
        <w:t xml:space="preserve"> safeguards you provide if you transfer personal data to a third country or international</w:t>
      </w:r>
      <w:r w:rsidRPr="00C14832">
        <w:rPr>
          <w:rFonts w:ascii="Verdana" w:eastAsia="Times New Roman" w:hAnsi="Verdana" w:cs="Arial"/>
          <w:color w:val="000000"/>
          <w:sz w:val="23"/>
          <w:szCs w:val="23"/>
          <w:lang w:val="en" w:eastAsia="en-GB"/>
        </w:rPr>
        <w:t xml:space="preserve"> </w:t>
      </w:r>
      <w:proofErr w:type="spellStart"/>
      <w:r w:rsidRPr="00C14832">
        <w:rPr>
          <w:rFonts w:ascii="Verdana" w:eastAsia="Times New Roman" w:hAnsi="Verdana" w:cs="Arial"/>
          <w:color w:val="000000"/>
          <w:sz w:val="23"/>
          <w:szCs w:val="23"/>
          <w:lang w:val="en" w:eastAsia="en-GB"/>
        </w:rPr>
        <w:t>organisation</w:t>
      </w:r>
      <w:proofErr w:type="spellEnd"/>
      <w:r w:rsidRPr="00C14832">
        <w:rPr>
          <w:rFonts w:ascii="Verdana" w:eastAsia="Times New Roman" w:hAnsi="Verdana" w:cs="Arial"/>
          <w:color w:val="000000"/>
          <w:sz w:val="23"/>
          <w:szCs w:val="23"/>
          <w:lang w:val="en" w:eastAsia="en-GB"/>
        </w:rPr>
        <w:t>.</w:t>
      </w:r>
    </w:p>
    <w:p w14:paraId="2D9D7F9B" w14:textId="258E7BA9" w:rsidR="00A21B8F" w:rsidRDefault="00A21B8F" w:rsidP="008A652C">
      <w:pPr>
        <w:rPr>
          <w:rFonts w:ascii="Arial" w:hAnsi="Arial" w:cs="Arial"/>
        </w:rPr>
      </w:pPr>
      <w:r>
        <w:rPr>
          <w:rFonts w:ascii="Arial" w:hAnsi="Arial" w:cs="Arial"/>
        </w:rPr>
        <w:t xml:space="preserve">Information may be redacted to protect the rights and freedoms of other individuals’ whose data is included </w:t>
      </w:r>
      <w:r w:rsidR="007E4ADD">
        <w:rPr>
          <w:rFonts w:ascii="Arial" w:hAnsi="Arial" w:cs="Arial"/>
        </w:rPr>
        <w:t xml:space="preserve">in </w:t>
      </w:r>
      <w:r>
        <w:rPr>
          <w:rFonts w:ascii="Arial" w:hAnsi="Arial" w:cs="Arial"/>
        </w:rPr>
        <w:t xml:space="preserve">the information requested. </w:t>
      </w:r>
    </w:p>
    <w:p w14:paraId="0E353281" w14:textId="0E494EE8" w:rsidR="00FA4EEA" w:rsidRPr="001F1C87" w:rsidRDefault="00FA4EEA" w:rsidP="008A652C">
      <w:pPr>
        <w:rPr>
          <w:rFonts w:ascii="Arial" w:hAnsi="Arial" w:cs="Arial"/>
        </w:rPr>
      </w:pPr>
      <w:r w:rsidRPr="001F1C87">
        <w:rPr>
          <w:rFonts w:ascii="Arial" w:hAnsi="Arial" w:cs="Arial"/>
        </w:rPr>
        <w:t xml:space="preserve">Children </w:t>
      </w:r>
      <w:r w:rsidR="001F1C87" w:rsidRPr="001F1C87">
        <w:rPr>
          <w:rFonts w:ascii="Arial" w:hAnsi="Arial" w:cs="Arial"/>
        </w:rPr>
        <w:t>have</w:t>
      </w:r>
      <w:r w:rsidR="001F1C87" w:rsidRPr="001F1C87">
        <w:rPr>
          <w:rFonts w:ascii="Arial" w:hAnsi="Arial" w:cs="Arial"/>
          <w:color w:val="000000"/>
          <w:lang w:val="en"/>
        </w:rPr>
        <w:t xml:space="preserve"> a right of access to the information held about them, even though in the case of young children </w:t>
      </w:r>
      <w:r w:rsidR="00703DE9">
        <w:rPr>
          <w:rFonts w:ascii="Arial" w:hAnsi="Arial" w:cs="Arial"/>
          <w:color w:val="000000"/>
          <w:lang w:val="en"/>
        </w:rPr>
        <w:t xml:space="preserve">under the age of 13, </w:t>
      </w:r>
      <w:r w:rsidR="001F1C87" w:rsidRPr="001F1C87">
        <w:rPr>
          <w:rFonts w:ascii="Arial" w:hAnsi="Arial" w:cs="Arial"/>
          <w:color w:val="000000"/>
          <w:lang w:val="en"/>
        </w:rPr>
        <w:t xml:space="preserve">these rights </w:t>
      </w:r>
      <w:r w:rsidR="00703DE9">
        <w:rPr>
          <w:rFonts w:ascii="Arial" w:hAnsi="Arial" w:cs="Arial"/>
          <w:color w:val="000000"/>
          <w:lang w:val="en"/>
        </w:rPr>
        <w:t>may</w:t>
      </w:r>
      <w:r w:rsidR="001F1C87" w:rsidRPr="001F1C87">
        <w:rPr>
          <w:rFonts w:ascii="Arial" w:hAnsi="Arial" w:cs="Arial"/>
          <w:color w:val="000000"/>
          <w:lang w:val="en"/>
        </w:rPr>
        <w:t xml:space="preserve"> be exercised by those with parental responsibility for them.  Before responding to a </w:t>
      </w:r>
      <w:r w:rsidR="007E4ADD">
        <w:rPr>
          <w:rFonts w:ascii="Arial" w:hAnsi="Arial" w:cs="Arial"/>
          <w:color w:val="000000"/>
          <w:lang w:val="en"/>
        </w:rPr>
        <w:t>S</w:t>
      </w:r>
      <w:r w:rsidR="001F1C87" w:rsidRPr="001F1C87">
        <w:rPr>
          <w:rFonts w:ascii="Arial" w:hAnsi="Arial" w:cs="Arial"/>
          <w:color w:val="000000"/>
          <w:lang w:val="en"/>
        </w:rPr>
        <w:t xml:space="preserve">ubject </w:t>
      </w:r>
      <w:r w:rsidR="007E4ADD">
        <w:rPr>
          <w:rFonts w:ascii="Arial" w:hAnsi="Arial" w:cs="Arial"/>
          <w:color w:val="000000"/>
          <w:lang w:val="en"/>
        </w:rPr>
        <w:t>A</w:t>
      </w:r>
      <w:r w:rsidR="001F1C87" w:rsidRPr="001F1C87">
        <w:rPr>
          <w:rFonts w:ascii="Arial" w:hAnsi="Arial" w:cs="Arial"/>
          <w:color w:val="000000"/>
          <w:lang w:val="en"/>
        </w:rPr>
        <w:t xml:space="preserve">ccess </w:t>
      </w:r>
      <w:r w:rsidR="007E4ADD">
        <w:rPr>
          <w:rFonts w:ascii="Arial" w:hAnsi="Arial" w:cs="Arial"/>
          <w:color w:val="000000"/>
          <w:lang w:val="en"/>
        </w:rPr>
        <w:t>R</w:t>
      </w:r>
      <w:r w:rsidR="001F1C87" w:rsidRPr="001F1C87">
        <w:rPr>
          <w:rFonts w:ascii="Arial" w:hAnsi="Arial" w:cs="Arial"/>
          <w:color w:val="000000"/>
          <w:lang w:val="en"/>
        </w:rPr>
        <w:t xml:space="preserve">equest for information held about a child, the </w:t>
      </w:r>
      <w:r w:rsidR="00EA01DC" w:rsidRPr="00EA01DC">
        <w:rPr>
          <w:rFonts w:ascii="Arial" w:hAnsi="Arial" w:cs="Arial"/>
          <w:i/>
          <w:color w:val="000000"/>
          <w:lang w:val="en"/>
        </w:rPr>
        <w:t xml:space="preserve">[insert name of </w:t>
      </w:r>
      <w:proofErr w:type="spellStart"/>
      <w:r w:rsidR="00EA01DC" w:rsidRPr="00EA01DC">
        <w:rPr>
          <w:rFonts w:ascii="Arial" w:hAnsi="Arial" w:cs="Arial"/>
          <w:i/>
          <w:color w:val="000000"/>
          <w:lang w:val="en"/>
        </w:rPr>
        <w:t>organisation</w:t>
      </w:r>
      <w:proofErr w:type="spellEnd"/>
      <w:r w:rsidR="00EA01DC" w:rsidRPr="00EA01DC">
        <w:rPr>
          <w:rFonts w:ascii="Arial" w:hAnsi="Arial" w:cs="Arial"/>
          <w:i/>
          <w:color w:val="000000"/>
          <w:lang w:val="en"/>
        </w:rPr>
        <w:t>]</w:t>
      </w:r>
      <w:r w:rsidR="001F1C87" w:rsidRPr="001F1C87">
        <w:rPr>
          <w:rFonts w:ascii="Arial" w:hAnsi="Arial" w:cs="Arial"/>
          <w:color w:val="000000"/>
          <w:lang w:val="en"/>
        </w:rPr>
        <w:t xml:space="preserve"> will consider whether the child is mature enough to understand </w:t>
      </w:r>
      <w:r w:rsidR="007E4ADD">
        <w:rPr>
          <w:rFonts w:ascii="Arial" w:hAnsi="Arial" w:cs="Arial"/>
          <w:color w:val="000000"/>
          <w:lang w:val="en"/>
        </w:rPr>
        <w:t>his/her</w:t>
      </w:r>
      <w:r w:rsidR="007E4ADD" w:rsidRPr="001F1C87">
        <w:rPr>
          <w:rFonts w:ascii="Arial" w:hAnsi="Arial" w:cs="Arial"/>
          <w:color w:val="000000"/>
          <w:lang w:val="en"/>
        </w:rPr>
        <w:t xml:space="preserve"> </w:t>
      </w:r>
      <w:r w:rsidR="001F1C87" w:rsidRPr="001F1C87">
        <w:rPr>
          <w:rFonts w:ascii="Arial" w:hAnsi="Arial" w:cs="Arial"/>
          <w:color w:val="000000"/>
          <w:lang w:val="en"/>
        </w:rPr>
        <w:t xml:space="preserve">rights and where appropriate will usually respond directly to the child. However, the </w:t>
      </w:r>
      <w:r w:rsidR="00EA01DC" w:rsidRPr="00EA01DC">
        <w:rPr>
          <w:rFonts w:ascii="Arial" w:hAnsi="Arial" w:cs="Arial"/>
          <w:i/>
          <w:color w:val="000000"/>
          <w:lang w:val="en"/>
        </w:rPr>
        <w:t xml:space="preserve">[insert name of </w:t>
      </w:r>
      <w:proofErr w:type="spellStart"/>
      <w:r w:rsidR="00EA01DC" w:rsidRPr="00EA01DC">
        <w:rPr>
          <w:rFonts w:ascii="Arial" w:hAnsi="Arial" w:cs="Arial"/>
          <w:i/>
          <w:color w:val="000000"/>
          <w:lang w:val="en"/>
        </w:rPr>
        <w:t>organisation</w:t>
      </w:r>
      <w:proofErr w:type="spellEnd"/>
      <w:r w:rsidR="00EA01DC" w:rsidRPr="00EA01DC">
        <w:rPr>
          <w:rFonts w:ascii="Arial" w:hAnsi="Arial" w:cs="Arial"/>
          <w:i/>
          <w:color w:val="000000"/>
          <w:lang w:val="en"/>
        </w:rPr>
        <w:t>]</w:t>
      </w:r>
      <w:r w:rsidR="001F1C87" w:rsidRPr="001F1C87">
        <w:rPr>
          <w:rFonts w:ascii="Arial" w:hAnsi="Arial" w:cs="Arial"/>
          <w:color w:val="000000"/>
          <w:lang w:val="en"/>
        </w:rPr>
        <w:t xml:space="preserve"> may allow the parent to exercise the child’s </w:t>
      </w:r>
      <w:r w:rsidR="001F1C87" w:rsidRPr="001F1C87">
        <w:rPr>
          <w:rFonts w:ascii="Arial" w:hAnsi="Arial" w:cs="Arial"/>
          <w:color w:val="000000"/>
          <w:lang w:val="en"/>
        </w:rPr>
        <w:lastRenderedPageBreak/>
        <w:t xml:space="preserve">rights on </w:t>
      </w:r>
      <w:r w:rsidR="007E4ADD">
        <w:rPr>
          <w:rFonts w:ascii="Arial" w:hAnsi="Arial" w:cs="Arial"/>
          <w:color w:val="000000"/>
          <w:lang w:val="en"/>
        </w:rPr>
        <w:t>his/her</w:t>
      </w:r>
      <w:r w:rsidR="007E4ADD" w:rsidRPr="001F1C87">
        <w:rPr>
          <w:rFonts w:ascii="Arial" w:hAnsi="Arial" w:cs="Arial"/>
          <w:color w:val="000000"/>
          <w:lang w:val="en"/>
        </w:rPr>
        <w:t xml:space="preserve"> </w:t>
      </w:r>
      <w:r w:rsidR="001F1C87" w:rsidRPr="001F1C87">
        <w:rPr>
          <w:rFonts w:ascii="Arial" w:hAnsi="Arial" w:cs="Arial"/>
          <w:color w:val="000000"/>
          <w:lang w:val="en"/>
        </w:rPr>
        <w:t xml:space="preserve">behalf if the child </w:t>
      </w:r>
      <w:proofErr w:type="spellStart"/>
      <w:r w:rsidR="001F1C87" w:rsidRPr="001F1C87">
        <w:rPr>
          <w:rFonts w:ascii="Arial" w:hAnsi="Arial" w:cs="Arial"/>
          <w:color w:val="000000"/>
          <w:lang w:val="en"/>
        </w:rPr>
        <w:t>authorises</w:t>
      </w:r>
      <w:proofErr w:type="spellEnd"/>
      <w:r w:rsidR="001F1C87" w:rsidRPr="001F1C87">
        <w:rPr>
          <w:rFonts w:ascii="Arial" w:hAnsi="Arial" w:cs="Arial"/>
          <w:color w:val="000000"/>
          <w:lang w:val="en"/>
        </w:rPr>
        <w:t xml:space="preserve"> this, or if it is evident that this is in the best interests of the child.</w:t>
      </w:r>
    </w:p>
    <w:p w14:paraId="29DF467F" w14:textId="11A34138" w:rsidR="00FA4EEA" w:rsidRPr="001F1C87" w:rsidRDefault="001F1C87" w:rsidP="001F1C87">
      <w:pPr>
        <w:spacing w:after="240" w:line="240" w:lineRule="auto"/>
        <w:rPr>
          <w:rFonts w:ascii="Arial" w:eastAsia="Times New Roman" w:hAnsi="Arial" w:cs="Arial"/>
          <w:color w:val="000000"/>
          <w:lang w:val="en" w:eastAsia="en-GB"/>
        </w:rPr>
      </w:pPr>
      <w:r w:rsidRPr="001F1C87">
        <w:rPr>
          <w:rFonts w:ascii="Arial" w:eastAsia="Times New Roman" w:hAnsi="Arial" w:cs="Arial"/>
          <w:color w:val="000000"/>
          <w:lang w:val="en" w:eastAsia="en-GB"/>
        </w:rPr>
        <w:t xml:space="preserve">The </w:t>
      </w:r>
      <w:r w:rsidR="00EA01DC" w:rsidRPr="00EA01DC">
        <w:rPr>
          <w:rFonts w:ascii="Arial" w:eastAsia="Times New Roman" w:hAnsi="Arial" w:cs="Arial"/>
          <w:i/>
          <w:color w:val="000000"/>
          <w:lang w:val="en" w:eastAsia="en-GB"/>
        </w:rPr>
        <w:t xml:space="preserve">[insert name of </w:t>
      </w:r>
      <w:proofErr w:type="spellStart"/>
      <w:r w:rsidR="00EA01DC" w:rsidRPr="00EA01DC">
        <w:rPr>
          <w:rFonts w:ascii="Arial" w:eastAsia="Times New Roman" w:hAnsi="Arial" w:cs="Arial"/>
          <w:i/>
          <w:color w:val="000000"/>
          <w:lang w:val="en" w:eastAsia="en-GB"/>
        </w:rPr>
        <w:t>organisation</w:t>
      </w:r>
      <w:proofErr w:type="spellEnd"/>
      <w:r w:rsidR="00EA01DC" w:rsidRPr="00EA01DC">
        <w:rPr>
          <w:rFonts w:ascii="Arial" w:eastAsia="Times New Roman" w:hAnsi="Arial" w:cs="Arial"/>
          <w:i/>
          <w:color w:val="000000"/>
          <w:lang w:val="en" w:eastAsia="en-GB"/>
        </w:rPr>
        <w:t>]</w:t>
      </w:r>
      <w:r w:rsidRPr="001F1C87">
        <w:rPr>
          <w:rFonts w:ascii="Arial" w:eastAsia="Times New Roman" w:hAnsi="Arial" w:cs="Arial"/>
          <w:color w:val="000000"/>
          <w:lang w:val="en" w:eastAsia="en-GB"/>
        </w:rPr>
        <w:t xml:space="preserve"> will</w:t>
      </w:r>
      <w:r>
        <w:rPr>
          <w:rFonts w:ascii="Arial" w:eastAsia="Times New Roman" w:hAnsi="Arial" w:cs="Arial"/>
          <w:color w:val="000000"/>
          <w:lang w:val="en" w:eastAsia="en-GB"/>
        </w:rPr>
        <w:t xml:space="preserve"> s</w:t>
      </w:r>
      <w:r w:rsidR="00FA4EEA" w:rsidRPr="001F1C87">
        <w:rPr>
          <w:rFonts w:ascii="Arial" w:eastAsia="Times New Roman" w:hAnsi="Arial" w:cs="Arial"/>
          <w:color w:val="000000"/>
          <w:lang w:val="en" w:eastAsia="en-GB"/>
        </w:rPr>
        <w:t>upply</w:t>
      </w:r>
      <w:r>
        <w:rPr>
          <w:rFonts w:ascii="Arial" w:eastAsia="Times New Roman" w:hAnsi="Arial" w:cs="Arial"/>
          <w:color w:val="000000"/>
          <w:lang w:val="en" w:eastAsia="en-GB"/>
        </w:rPr>
        <w:t xml:space="preserve"> the </w:t>
      </w:r>
      <w:r w:rsidRPr="001F1C87">
        <w:rPr>
          <w:rFonts w:ascii="Arial" w:eastAsia="Times New Roman" w:hAnsi="Arial" w:cs="Arial"/>
          <w:color w:val="000000"/>
          <w:lang w:val="en" w:eastAsia="en-GB"/>
        </w:rPr>
        <w:t>information</w:t>
      </w:r>
      <w:r w:rsidR="00FA4EEA" w:rsidRPr="001F1C87">
        <w:rPr>
          <w:rFonts w:ascii="Arial" w:eastAsia="Times New Roman" w:hAnsi="Arial" w:cs="Arial"/>
          <w:color w:val="000000"/>
          <w:lang w:val="en" w:eastAsia="en-GB"/>
        </w:rPr>
        <w:t xml:space="preserve"> </w:t>
      </w:r>
      <w:r>
        <w:rPr>
          <w:rFonts w:ascii="Arial" w:eastAsia="Times New Roman" w:hAnsi="Arial" w:cs="Arial"/>
          <w:color w:val="000000"/>
          <w:lang w:val="en" w:eastAsia="en-GB"/>
        </w:rPr>
        <w:t>we</w:t>
      </w:r>
      <w:r w:rsidR="00FA4EEA" w:rsidRPr="001F1C87">
        <w:rPr>
          <w:rFonts w:ascii="Arial" w:eastAsia="Times New Roman" w:hAnsi="Arial" w:cs="Arial"/>
          <w:color w:val="000000"/>
          <w:lang w:val="en" w:eastAsia="en-GB"/>
        </w:rPr>
        <w:t xml:space="preserve"> hold when </w:t>
      </w:r>
      <w:r>
        <w:rPr>
          <w:rFonts w:ascii="Arial" w:eastAsia="Times New Roman" w:hAnsi="Arial" w:cs="Arial"/>
          <w:color w:val="000000"/>
          <w:lang w:val="en" w:eastAsia="en-GB"/>
        </w:rPr>
        <w:t>we</w:t>
      </w:r>
      <w:r w:rsidR="00FA4EEA" w:rsidRPr="001F1C87">
        <w:rPr>
          <w:rFonts w:ascii="Arial" w:eastAsia="Times New Roman" w:hAnsi="Arial" w:cs="Arial"/>
          <w:color w:val="000000"/>
          <w:lang w:val="en" w:eastAsia="en-GB"/>
        </w:rPr>
        <w:t xml:space="preserve"> send out a response, even if this is different to that held when </w:t>
      </w:r>
      <w:r>
        <w:rPr>
          <w:rFonts w:ascii="Arial" w:eastAsia="Times New Roman" w:hAnsi="Arial" w:cs="Arial"/>
          <w:color w:val="000000"/>
          <w:lang w:val="en" w:eastAsia="en-GB"/>
        </w:rPr>
        <w:t>we</w:t>
      </w:r>
      <w:r w:rsidR="00FA4EEA" w:rsidRPr="001F1C87">
        <w:rPr>
          <w:rFonts w:ascii="Arial" w:eastAsia="Times New Roman" w:hAnsi="Arial" w:cs="Arial"/>
          <w:color w:val="000000"/>
          <w:lang w:val="en" w:eastAsia="en-GB"/>
        </w:rPr>
        <w:t xml:space="preserve"> received the request</w:t>
      </w:r>
      <w:r>
        <w:rPr>
          <w:rFonts w:ascii="Arial" w:eastAsia="Times New Roman" w:hAnsi="Arial" w:cs="Arial"/>
          <w:color w:val="000000"/>
          <w:lang w:val="en" w:eastAsia="en-GB"/>
        </w:rPr>
        <w:t>, on the basis that the data may have been amended or deleted in the normal course of business</w:t>
      </w:r>
      <w:r w:rsidR="00FA4EEA" w:rsidRPr="001F1C87">
        <w:rPr>
          <w:rFonts w:ascii="Arial" w:eastAsia="Times New Roman" w:hAnsi="Arial" w:cs="Arial"/>
          <w:color w:val="000000"/>
          <w:lang w:val="en" w:eastAsia="en-GB"/>
        </w:rPr>
        <w:t>.</w:t>
      </w:r>
    </w:p>
    <w:p w14:paraId="75A0427C" w14:textId="712E7C2F" w:rsidR="001F1C87" w:rsidRDefault="001F1C87" w:rsidP="00FA4EEA">
      <w:pPr>
        <w:spacing w:line="240" w:lineRule="auto"/>
        <w:rPr>
          <w:rFonts w:ascii="Arial" w:eastAsia="Times New Roman" w:hAnsi="Arial" w:cs="Arial"/>
          <w:color w:val="000000"/>
          <w:lang w:val="en" w:eastAsia="en-GB"/>
        </w:rPr>
      </w:pPr>
      <w:r w:rsidRPr="001F1C87">
        <w:rPr>
          <w:rFonts w:ascii="Arial" w:eastAsia="Times New Roman" w:hAnsi="Arial" w:cs="Arial"/>
          <w:color w:val="000000"/>
          <w:lang w:val="en" w:eastAsia="en-GB"/>
        </w:rPr>
        <w:t xml:space="preserve">The </w:t>
      </w:r>
      <w:r w:rsidR="00EA01DC" w:rsidRPr="00EA01DC">
        <w:rPr>
          <w:rFonts w:ascii="Arial" w:eastAsia="Times New Roman" w:hAnsi="Arial" w:cs="Arial"/>
          <w:i/>
          <w:color w:val="000000"/>
          <w:lang w:val="en" w:eastAsia="en-GB"/>
        </w:rPr>
        <w:t xml:space="preserve">[insert name of </w:t>
      </w:r>
      <w:proofErr w:type="spellStart"/>
      <w:r w:rsidR="00EA01DC" w:rsidRPr="00EA01DC">
        <w:rPr>
          <w:rFonts w:ascii="Arial" w:eastAsia="Times New Roman" w:hAnsi="Arial" w:cs="Arial"/>
          <w:i/>
          <w:color w:val="000000"/>
          <w:lang w:val="en" w:eastAsia="en-GB"/>
        </w:rPr>
        <w:t>organisation</w:t>
      </w:r>
      <w:proofErr w:type="spellEnd"/>
      <w:r w:rsidR="00EA01DC" w:rsidRPr="00EA01DC">
        <w:rPr>
          <w:rFonts w:ascii="Arial" w:eastAsia="Times New Roman" w:hAnsi="Arial" w:cs="Arial"/>
          <w:i/>
          <w:color w:val="000000"/>
          <w:lang w:val="en" w:eastAsia="en-GB"/>
        </w:rPr>
        <w:t>]</w:t>
      </w:r>
      <w:r w:rsidRPr="001F1C87">
        <w:rPr>
          <w:rFonts w:ascii="Arial" w:eastAsia="Times New Roman" w:hAnsi="Arial" w:cs="Arial"/>
          <w:color w:val="000000"/>
          <w:lang w:val="en" w:eastAsia="en-GB"/>
        </w:rPr>
        <w:t xml:space="preserve"> will not</w:t>
      </w:r>
      <w:r w:rsidR="00FA4EEA" w:rsidRPr="00FA4EEA">
        <w:rPr>
          <w:rFonts w:ascii="Arial" w:eastAsia="Times New Roman" w:hAnsi="Arial" w:cs="Arial"/>
          <w:color w:val="000000"/>
          <w:lang w:val="en" w:eastAsia="en-GB"/>
        </w:rPr>
        <w:t xml:space="preserve"> amend or delete the data if </w:t>
      </w:r>
      <w:r w:rsidRPr="001F1C87">
        <w:rPr>
          <w:rFonts w:ascii="Arial" w:eastAsia="Times New Roman" w:hAnsi="Arial" w:cs="Arial"/>
          <w:color w:val="000000"/>
          <w:lang w:val="en" w:eastAsia="en-GB"/>
        </w:rPr>
        <w:t>it</w:t>
      </w:r>
      <w:r w:rsidR="00FA4EEA" w:rsidRPr="00FA4EEA">
        <w:rPr>
          <w:rFonts w:ascii="Arial" w:eastAsia="Times New Roman" w:hAnsi="Arial" w:cs="Arial"/>
          <w:color w:val="000000"/>
          <w:lang w:val="en" w:eastAsia="en-GB"/>
        </w:rPr>
        <w:t xml:space="preserve"> would not otherwise have done so.</w:t>
      </w:r>
      <w:r w:rsidRPr="001F1C87">
        <w:rPr>
          <w:rFonts w:ascii="Arial" w:eastAsia="Times New Roman" w:hAnsi="Arial" w:cs="Arial"/>
          <w:color w:val="000000"/>
          <w:lang w:val="en" w:eastAsia="en-GB"/>
        </w:rPr>
        <w:t xml:space="preserve"> </w:t>
      </w:r>
    </w:p>
    <w:p w14:paraId="202392C6" w14:textId="3E04467B" w:rsidR="00FA4EEA" w:rsidRPr="00FA4EEA" w:rsidRDefault="001F1C87" w:rsidP="00FA4EEA">
      <w:pPr>
        <w:spacing w:line="240" w:lineRule="auto"/>
        <w:rPr>
          <w:rFonts w:ascii="Arial" w:eastAsia="Times New Roman" w:hAnsi="Arial" w:cs="Arial"/>
          <w:color w:val="000000"/>
          <w:lang w:val="en" w:eastAsia="en-GB"/>
        </w:rPr>
      </w:pPr>
      <w:r w:rsidRPr="001F1C87">
        <w:rPr>
          <w:rFonts w:ascii="Arial" w:eastAsia="Times New Roman" w:hAnsi="Arial" w:cs="Arial"/>
          <w:color w:val="000000"/>
          <w:lang w:val="en" w:eastAsia="en-GB"/>
        </w:rPr>
        <w:t>I</w:t>
      </w:r>
      <w:r w:rsidR="00FA4EEA" w:rsidRPr="00FA4EEA">
        <w:rPr>
          <w:rFonts w:ascii="Arial" w:eastAsia="Times New Roman" w:hAnsi="Arial" w:cs="Arial"/>
          <w:color w:val="000000"/>
          <w:lang w:val="en" w:eastAsia="en-GB"/>
        </w:rPr>
        <w:t>t is an offence to make any amendment with the intention of preventing its disclosure</w:t>
      </w:r>
      <w:r>
        <w:rPr>
          <w:rFonts w:ascii="Arial" w:eastAsia="Times New Roman" w:hAnsi="Arial" w:cs="Arial"/>
          <w:color w:val="000000"/>
          <w:lang w:val="en" w:eastAsia="en-GB"/>
        </w:rPr>
        <w:t xml:space="preserve">, and the </w:t>
      </w:r>
      <w:r w:rsidR="00EA01DC" w:rsidRPr="00EA01DC">
        <w:rPr>
          <w:rFonts w:ascii="Arial" w:eastAsia="Times New Roman" w:hAnsi="Arial" w:cs="Arial"/>
          <w:i/>
          <w:color w:val="000000"/>
          <w:lang w:val="en" w:eastAsia="en-GB"/>
        </w:rPr>
        <w:t xml:space="preserve">[insert name of </w:t>
      </w:r>
      <w:proofErr w:type="spellStart"/>
      <w:r w:rsidR="00EA01DC" w:rsidRPr="00EA01DC">
        <w:rPr>
          <w:rFonts w:ascii="Arial" w:eastAsia="Times New Roman" w:hAnsi="Arial" w:cs="Arial"/>
          <w:i/>
          <w:color w:val="000000"/>
          <w:lang w:val="en" w:eastAsia="en-GB"/>
        </w:rPr>
        <w:t>organisation</w:t>
      </w:r>
      <w:proofErr w:type="spellEnd"/>
      <w:r w:rsidR="00EA01DC" w:rsidRPr="00EA01DC">
        <w:rPr>
          <w:rFonts w:ascii="Arial" w:eastAsia="Times New Roman" w:hAnsi="Arial" w:cs="Arial"/>
          <w:i/>
          <w:color w:val="000000"/>
          <w:lang w:val="en" w:eastAsia="en-GB"/>
        </w:rPr>
        <w:t>]</w:t>
      </w:r>
      <w:r>
        <w:rPr>
          <w:rFonts w:ascii="Arial" w:eastAsia="Times New Roman" w:hAnsi="Arial" w:cs="Arial"/>
          <w:color w:val="000000"/>
          <w:lang w:val="en" w:eastAsia="en-GB"/>
        </w:rPr>
        <w:t xml:space="preserve"> may take action against an employee or other user of </w:t>
      </w:r>
      <w:r w:rsidR="004828C7">
        <w:rPr>
          <w:rFonts w:ascii="Arial" w:eastAsia="Times New Roman" w:hAnsi="Arial" w:cs="Arial"/>
          <w:color w:val="000000"/>
          <w:lang w:val="en" w:eastAsia="en-GB"/>
        </w:rPr>
        <w:t>its</w:t>
      </w:r>
      <w:r>
        <w:rPr>
          <w:rFonts w:ascii="Arial" w:eastAsia="Times New Roman" w:hAnsi="Arial" w:cs="Arial"/>
          <w:color w:val="000000"/>
          <w:lang w:val="en" w:eastAsia="en-GB"/>
        </w:rPr>
        <w:t xml:space="preserve"> data who intentionally and willfully makes such an amendment.</w:t>
      </w:r>
    </w:p>
    <w:p w14:paraId="0FC275FF" w14:textId="65343D99" w:rsidR="00A21B8F" w:rsidRPr="008A652C" w:rsidRDefault="00A21B8F" w:rsidP="008A652C">
      <w:pPr>
        <w:rPr>
          <w:rFonts w:ascii="Arial" w:hAnsi="Arial" w:cs="Arial"/>
        </w:rPr>
      </w:pP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will keep a copy of the information provided to the data subject for a period of </w:t>
      </w:r>
      <w:r w:rsidR="00CD5424">
        <w:rPr>
          <w:rFonts w:ascii="Arial" w:hAnsi="Arial" w:cs="Arial"/>
        </w:rPr>
        <w:t>7</w:t>
      </w:r>
      <w:r>
        <w:rPr>
          <w:rFonts w:ascii="Arial" w:hAnsi="Arial" w:cs="Arial"/>
        </w:rPr>
        <w:t xml:space="preserve"> years from the date of response. </w:t>
      </w:r>
    </w:p>
    <w:p w14:paraId="323576BA" w14:textId="556D5A76" w:rsidR="008A652C" w:rsidRPr="008A652C" w:rsidRDefault="00BB159C" w:rsidP="00BB159C">
      <w:pPr>
        <w:pStyle w:val="Bullet"/>
        <w:numPr>
          <w:ilvl w:val="0"/>
          <w:numId w:val="0"/>
        </w:numPr>
        <w:spacing w:line="276" w:lineRule="auto"/>
        <w:rPr>
          <w:rFonts w:ascii="Arial" w:hAnsi="Arial" w:cs="Arial"/>
          <w:lang w:val="en" w:eastAsia="en-GB"/>
        </w:rPr>
      </w:pPr>
      <w:r>
        <w:rPr>
          <w:rFonts w:ascii="Arial" w:hAnsi="Arial" w:cs="Arial"/>
          <w:lang w:val="en" w:eastAsia="en-GB"/>
        </w:rPr>
        <w:t>Generally, t</w:t>
      </w:r>
      <w:r w:rsidR="008A652C">
        <w:rPr>
          <w:rFonts w:ascii="Arial" w:hAnsi="Arial" w:cs="Arial"/>
          <w:lang w:val="en" w:eastAsia="en-GB"/>
        </w:rPr>
        <w:t xml:space="preserve">he </w:t>
      </w:r>
      <w:r w:rsidR="00EA01DC" w:rsidRPr="00EA01DC">
        <w:rPr>
          <w:rFonts w:ascii="Arial" w:hAnsi="Arial" w:cs="Arial"/>
          <w:i/>
          <w:lang w:val="en" w:eastAsia="en-GB"/>
        </w:rPr>
        <w:t xml:space="preserve">[insert name of </w:t>
      </w:r>
      <w:proofErr w:type="spellStart"/>
      <w:r w:rsidR="00EA01DC" w:rsidRPr="00EA01DC">
        <w:rPr>
          <w:rFonts w:ascii="Arial" w:hAnsi="Arial" w:cs="Arial"/>
          <w:i/>
          <w:lang w:val="en" w:eastAsia="en-GB"/>
        </w:rPr>
        <w:t>organisation</w:t>
      </w:r>
      <w:proofErr w:type="spellEnd"/>
      <w:r w:rsidR="00EA01DC" w:rsidRPr="00EA01DC">
        <w:rPr>
          <w:rFonts w:ascii="Arial" w:hAnsi="Arial" w:cs="Arial"/>
          <w:i/>
          <w:lang w:val="en" w:eastAsia="en-GB"/>
        </w:rPr>
        <w:t>]</w:t>
      </w:r>
      <w:r w:rsidR="008A652C" w:rsidRPr="008A652C">
        <w:rPr>
          <w:rFonts w:ascii="Arial" w:hAnsi="Arial" w:cs="Arial"/>
          <w:lang w:val="en" w:eastAsia="en-GB"/>
        </w:rPr>
        <w:t xml:space="preserve"> will not provide information under the right of access if:</w:t>
      </w:r>
    </w:p>
    <w:p w14:paraId="48189529" w14:textId="51A7A6E1" w:rsidR="008A652C" w:rsidRPr="008A652C" w:rsidRDefault="008A652C" w:rsidP="0014176F">
      <w:pPr>
        <w:pStyle w:val="Subbullet"/>
        <w:numPr>
          <w:ilvl w:val="1"/>
          <w:numId w:val="12"/>
        </w:numPr>
        <w:spacing w:line="276" w:lineRule="auto"/>
        <w:rPr>
          <w:rFonts w:ascii="Arial" w:hAnsi="Arial" w:cs="Arial"/>
          <w:lang w:val="en" w:eastAsia="en-GB"/>
        </w:rPr>
      </w:pPr>
      <w:r w:rsidRPr="008A652C">
        <w:rPr>
          <w:rFonts w:ascii="Arial" w:hAnsi="Arial" w:cs="Arial"/>
          <w:lang w:val="en" w:eastAsia="en-GB"/>
        </w:rPr>
        <w:t xml:space="preserve">The </w:t>
      </w:r>
      <w:r w:rsidR="004828C7" w:rsidRPr="00EA01DC">
        <w:rPr>
          <w:rFonts w:ascii="Arial" w:hAnsi="Arial" w:cs="Arial"/>
          <w:i/>
          <w:lang w:val="en" w:eastAsia="en-GB"/>
        </w:rPr>
        <w:t xml:space="preserve">[insert name of </w:t>
      </w:r>
      <w:proofErr w:type="spellStart"/>
      <w:r w:rsidR="004828C7" w:rsidRPr="00EA01DC">
        <w:rPr>
          <w:rFonts w:ascii="Arial" w:hAnsi="Arial" w:cs="Arial"/>
          <w:i/>
          <w:lang w:val="en" w:eastAsia="en-GB"/>
        </w:rPr>
        <w:t>organisation</w:t>
      </w:r>
      <w:proofErr w:type="spellEnd"/>
      <w:r w:rsidR="004828C7">
        <w:rPr>
          <w:rFonts w:ascii="Arial" w:hAnsi="Arial" w:cs="Arial"/>
          <w:i/>
          <w:lang w:val="en" w:eastAsia="en-GB"/>
        </w:rPr>
        <w:t>]</w:t>
      </w:r>
      <w:r w:rsidRPr="008A652C">
        <w:rPr>
          <w:rFonts w:ascii="Arial" w:hAnsi="Arial" w:cs="Arial"/>
          <w:lang w:val="en" w:eastAsia="en-GB"/>
        </w:rPr>
        <w:t xml:space="preserve"> is not the </w:t>
      </w:r>
      <w:r w:rsidR="001F1C87">
        <w:rPr>
          <w:rFonts w:ascii="Arial" w:hAnsi="Arial" w:cs="Arial"/>
          <w:lang w:val="en" w:eastAsia="en-GB"/>
        </w:rPr>
        <w:t>d</w:t>
      </w:r>
      <w:r w:rsidRPr="008A652C">
        <w:rPr>
          <w:rFonts w:ascii="Arial" w:hAnsi="Arial" w:cs="Arial"/>
          <w:lang w:val="en" w:eastAsia="en-GB"/>
        </w:rPr>
        <w:t xml:space="preserve">ata </w:t>
      </w:r>
      <w:r w:rsidR="001F1C87">
        <w:rPr>
          <w:rFonts w:ascii="Arial" w:hAnsi="Arial" w:cs="Arial"/>
          <w:lang w:val="en" w:eastAsia="en-GB"/>
        </w:rPr>
        <w:t>c</w:t>
      </w:r>
      <w:r w:rsidRPr="008A652C">
        <w:rPr>
          <w:rFonts w:ascii="Arial" w:hAnsi="Arial" w:cs="Arial"/>
          <w:lang w:val="en" w:eastAsia="en-GB"/>
        </w:rPr>
        <w:t xml:space="preserve">ontroller, or does not have authority from the </w:t>
      </w:r>
      <w:r w:rsidR="001F1C87">
        <w:rPr>
          <w:rFonts w:ascii="Arial" w:hAnsi="Arial" w:cs="Arial"/>
          <w:lang w:val="en" w:eastAsia="en-GB"/>
        </w:rPr>
        <w:t>d</w:t>
      </w:r>
      <w:r w:rsidRPr="008A652C">
        <w:rPr>
          <w:rFonts w:ascii="Arial" w:hAnsi="Arial" w:cs="Arial"/>
          <w:lang w:val="en" w:eastAsia="en-GB"/>
        </w:rPr>
        <w:t xml:space="preserve">ata </w:t>
      </w:r>
      <w:r w:rsidR="001F1C87">
        <w:rPr>
          <w:rFonts w:ascii="Arial" w:hAnsi="Arial" w:cs="Arial"/>
          <w:lang w:val="en" w:eastAsia="en-GB"/>
        </w:rPr>
        <w:t>c</w:t>
      </w:r>
      <w:r w:rsidRPr="008A652C">
        <w:rPr>
          <w:rFonts w:ascii="Arial" w:hAnsi="Arial" w:cs="Arial"/>
          <w:lang w:val="en" w:eastAsia="en-GB"/>
        </w:rPr>
        <w:t>ontroller to release the information</w:t>
      </w:r>
      <w:r w:rsidR="001F1C87">
        <w:rPr>
          <w:rFonts w:ascii="Arial" w:hAnsi="Arial" w:cs="Arial"/>
          <w:lang w:val="en" w:eastAsia="en-GB"/>
        </w:rPr>
        <w:t>;</w:t>
      </w:r>
    </w:p>
    <w:p w14:paraId="721F2CB2" w14:textId="4BCCFDCA" w:rsidR="008A652C" w:rsidRDefault="008A652C" w:rsidP="0014176F">
      <w:pPr>
        <w:pStyle w:val="Subbullet"/>
        <w:numPr>
          <w:ilvl w:val="1"/>
          <w:numId w:val="12"/>
        </w:numPr>
        <w:spacing w:line="276" w:lineRule="auto"/>
        <w:rPr>
          <w:rFonts w:ascii="Arial" w:hAnsi="Arial" w:cs="Arial"/>
          <w:lang w:val="en" w:eastAsia="en-GB"/>
        </w:rPr>
      </w:pPr>
      <w:r w:rsidRPr="008A652C">
        <w:rPr>
          <w:rFonts w:ascii="Arial" w:hAnsi="Arial" w:cs="Arial"/>
          <w:lang w:val="en" w:eastAsia="en-GB"/>
        </w:rPr>
        <w:t xml:space="preserve">The information is not considered </w:t>
      </w:r>
      <w:r w:rsidR="00BB159C">
        <w:rPr>
          <w:rFonts w:ascii="Arial" w:hAnsi="Arial" w:cs="Arial"/>
          <w:lang w:val="en" w:eastAsia="en-GB"/>
        </w:rPr>
        <w:t xml:space="preserve">to be </w:t>
      </w:r>
      <w:r w:rsidRPr="008A652C">
        <w:rPr>
          <w:rFonts w:ascii="Arial" w:hAnsi="Arial" w:cs="Arial"/>
          <w:lang w:val="en" w:eastAsia="en-GB"/>
        </w:rPr>
        <w:t>personal data</w:t>
      </w:r>
      <w:r w:rsidR="00BB159C">
        <w:rPr>
          <w:rFonts w:ascii="Arial" w:hAnsi="Arial" w:cs="Arial"/>
          <w:lang w:val="en" w:eastAsia="en-GB"/>
        </w:rPr>
        <w:t>;</w:t>
      </w:r>
    </w:p>
    <w:p w14:paraId="123103CE" w14:textId="18768EB7" w:rsidR="00BB159C" w:rsidRDefault="00BB159C" w:rsidP="0014176F">
      <w:pPr>
        <w:pStyle w:val="Subbullet"/>
        <w:numPr>
          <w:ilvl w:val="1"/>
          <w:numId w:val="12"/>
        </w:numPr>
        <w:spacing w:line="276" w:lineRule="auto"/>
        <w:rPr>
          <w:rFonts w:ascii="Arial" w:hAnsi="Arial" w:cs="Arial"/>
          <w:lang w:val="en" w:eastAsia="en-GB"/>
        </w:rPr>
      </w:pPr>
      <w:r>
        <w:rPr>
          <w:rFonts w:ascii="Arial" w:hAnsi="Arial" w:cs="Arial"/>
          <w:lang w:val="en" w:eastAsia="en-GB"/>
        </w:rPr>
        <w:t>The data concerns another individual, unless that person has consented to the disclosure or it is reasonable to comply without that person’s consent.</w:t>
      </w:r>
    </w:p>
    <w:p w14:paraId="31028A99" w14:textId="0F41DB4A" w:rsidR="000174A5" w:rsidRDefault="000174A5" w:rsidP="00D72814">
      <w:pPr>
        <w:pStyle w:val="Heading1"/>
        <w:spacing w:before="240" w:after="120"/>
        <w:rPr>
          <w:rFonts w:ascii="Arial" w:eastAsia="MS Mincho" w:hAnsi="Arial" w:cs="Arial"/>
          <w:b w:val="0"/>
          <w:color w:val="9F85B1"/>
          <w:sz w:val="22"/>
          <w:szCs w:val="22"/>
        </w:rPr>
      </w:pPr>
      <w:bookmarkStart w:id="23" w:name="_Toc517446982"/>
      <w:r w:rsidRPr="000174A5">
        <w:rPr>
          <w:rFonts w:ascii="Arial" w:eastAsia="MS Mincho" w:hAnsi="Arial" w:cs="Arial"/>
          <w:color w:val="9F85B1"/>
          <w:sz w:val="22"/>
          <w:szCs w:val="22"/>
        </w:rPr>
        <w:t xml:space="preserve">Right </w:t>
      </w:r>
      <w:r>
        <w:rPr>
          <w:rFonts w:ascii="Arial" w:eastAsia="MS Mincho" w:hAnsi="Arial" w:cs="Arial"/>
          <w:color w:val="9F85B1"/>
          <w:sz w:val="22"/>
          <w:szCs w:val="22"/>
        </w:rPr>
        <w:t>to rectification</w:t>
      </w:r>
      <w:bookmarkEnd w:id="23"/>
    </w:p>
    <w:p w14:paraId="498BD2A5" w14:textId="704D0E43" w:rsidR="00A21B8F" w:rsidRPr="005C2B5F" w:rsidRDefault="00A21B8F" w:rsidP="00A21B8F">
      <w:pPr>
        <w:spacing w:before="100" w:beforeAutospacing="1" w:after="100" w:afterAutospacing="1" w:line="240" w:lineRule="auto"/>
        <w:rPr>
          <w:rFonts w:ascii="Arial" w:eastAsia="Times New Roman" w:hAnsi="Arial" w:cs="Arial"/>
          <w:color w:val="000000"/>
          <w:lang w:val="en" w:eastAsia="en-GB"/>
        </w:rPr>
      </w:pPr>
      <w:r>
        <w:rPr>
          <w:rFonts w:ascii="Arial" w:hAnsi="Arial" w:cs="Arial"/>
        </w:rPr>
        <w:t>A</w:t>
      </w:r>
      <w:r w:rsidRPr="00A21B8F">
        <w:rPr>
          <w:rFonts w:ascii="Arial" w:hAnsi="Arial" w:cs="Arial"/>
        </w:rPr>
        <w:t>n individual has the righ</w:t>
      </w:r>
      <w:r>
        <w:rPr>
          <w:rFonts w:ascii="Arial" w:hAnsi="Arial" w:cs="Arial"/>
        </w:rPr>
        <w:t xml:space="preserve">t to </w:t>
      </w:r>
      <w:r w:rsidR="005C2B5F" w:rsidRPr="005C2B5F">
        <w:rPr>
          <w:rFonts w:ascii="Arial" w:hAnsi="Arial" w:cs="Arial"/>
          <w:color w:val="000000"/>
          <w:lang w:val="en"/>
        </w:rPr>
        <w:t>to</w:t>
      </w:r>
      <w:r w:rsidR="005C2B5F">
        <w:rPr>
          <w:rFonts w:ascii="Arial" w:hAnsi="Arial" w:cs="Arial"/>
          <w:color w:val="000000"/>
          <w:lang w:val="en"/>
        </w:rPr>
        <w:t xml:space="preserve"> </w:t>
      </w:r>
      <w:r w:rsidR="005C2B5F" w:rsidRPr="005C2B5F">
        <w:rPr>
          <w:rFonts w:ascii="Arial" w:hAnsi="Arial" w:cs="Arial"/>
          <w:color w:val="000000"/>
          <w:lang w:val="en"/>
        </w:rPr>
        <w:t xml:space="preserve">have inaccurate personal data </w:t>
      </w:r>
      <w:r w:rsidR="00B05CB0" w:rsidRPr="005C2B5F">
        <w:rPr>
          <w:rFonts w:ascii="Arial" w:hAnsi="Arial" w:cs="Arial"/>
          <w:color w:val="000000"/>
          <w:lang w:val="en"/>
        </w:rPr>
        <w:t>rectified or</w:t>
      </w:r>
      <w:r w:rsidR="005C2B5F" w:rsidRPr="005C2B5F">
        <w:rPr>
          <w:rFonts w:ascii="Arial" w:hAnsi="Arial" w:cs="Arial"/>
          <w:color w:val="000000"/>
          <w:lang w:val="en"/>
        </w:rPr>
        <w:t xml:space="preserve"> completed if it is incomplete.</w:t>
      </w:r>
      <w:r w:rsidR="001F2264" w:rsidRPr="005C2B5F">
        <w:rPr>
          <w:rFonts w:ascii="Arial" w:eastAsia="Times New Roman" w:hAnsi="Arial" w:cs="Arial"/>
          <w:color w:val="000000"/>
          <w:lang w:val="en" w:eastAsia="en-GB"/>
        </w:rPr>
        <w:t xml:space="preserve"> </w:t>
      </w:r>
    </w:p>
    <w:p w14:paraId="141CCD39" w14:textId="77777777" w:rsidR="00A21B8F" w:rsidRPr="00A21B8F" w:rsidRDefault="00A21B8F" w:rsidP="00A21B8F">
      <w:pPr>
        <w:rPr>
          <w:rFonts w:ascii="Arial" w:hAnsi="Arial" w:cs="Arial"/>
        </w:rPr>
      </w:pPr>
      <w:r w:rsidRPr="00A21B8F">
        <w:rPr>
          <w:rFonts w:ascii="Arial" w:hAnsi="Arial" w:cs="Arial"/>
        </w:rPr>
        <w:t xml:space="preserve"> </w:t>
      </w:r>
      <w:r>
        <w:rPr>
          <w:rFonts w:ascii="Arial" w:hAnsi="Arial" w:cs="Arial"/>
        </w:rPr>
        <w:t>The individual is entitled to:</w:t>
      </w:r>
    </w:p>
    <w:p w14:paraId="2FF9CFE9" w14:textId="77777777" w:rsidR="00A21B8F" w:rsidRPr="005C2B5F" w:rsidRDefault="00A21B8F" w:rsidP="0014176F">
      <w:pPr>
        <w:pStyle w:val="ListParagraph"/>
        <w:numPr>
          <w:ilvl w:val="0"/>
          <w:numId w:val="12"/>
        </w:numPr>
        <w:rPr>
          <w:rFonts w:ascii="Arial" w:hAnsi="Arial" w:cs="Arial"/>
        </w:rPr>
      </w:pPr>
      <w:r>
        <w:rPr>
          <w:rFonts w:ascii="Arial" w:hAnsi="Arial" w:cs="Arial"/>
        </w:rPr>
        <w:t>T</w:t>
      </w:r>
      <w:r w:rsidRPr="00A21B8F">
        <w:rPr>
          <w:rFonts w:ascii="Arial" w:hAnsi="Arial" w:cs="Arial"/>
        </w:rPr>
        <w:t>he rectification of personal data</w:t>
      </w:r>
      <w:r w:rsidR="005C2B5F">
        <w:rPr>
          <w:rFonts w:ascii="Arial" w:hAnsi="Arial" w:cs="Arial"/>
        </w:rPr>
        <w:t xml:space="preserve"> that</w:t>
      </w:r>
      <w:r w:rsidR="005C2B5F">
        <w:rPr>
          <w:rFonts w:ascii="Verdana" w:hAnsi="Verdana" w:cs="Arial"/>
          <w:color w:val="000000"/>
          <w:sz w:val="23"/>
          <w:szCs w:val="23"/>
          <w:lang w:val="en"/>
        </w:rPr>
        <w:t xml:space="preserve"> </w:t>
      </w:r>
      <w:r w:rsidR="005C2B5F" w:rsidRPr="005C2B5F">
        <w:rPr>
          <w:rFonts w:ascii="Arial" w:hAnsi="Arial" w:cs="Arial"/>
          <w:color w:val="000000"/>
          <w:lang w:val="en"/>
        </w:rPr>
        <w:t>is inaccurate if it is incorrect or misleading as to any matter of fact</w:t>
      </w:r>
      <w:r w:rsidR="005C2B5F">
        <w:rPr>
          <w:rFonts w:ascii="Arial" w:hAnsi="Arial" w:cs="Arial"/>
          <w:color w:val="000000"/>
          <w:lang w:val="en"/>
        </w:rPr>
        <w:t>;</w:t>
      </w:r>
    </w:p>
    <w:p w14:paraId="1DA9ED12" w14:textId="77777777" w:rsidR="00A21B8F" w:rsidRPr="00A21B8F" w:rsidRDefault="00A21B8F" w:rsidP="0014176F">
      <w:pPr>
        <w:pStyle w:val="ListParagraph"/>
        <w:numPr>
          <w:ilvl w:val="0"/>
          <w:numId w:val="12"/>
        </w:numPr>
        <w:rPr>
          <w:rFonts w:ascii="Arial" w:hAnsi="Arial" w:cs="Arial"/>
        </w:rPr>
      </w:pPr>
      <w:r>
        <w:rPr>
          <w:rFonts w:ascii="Arial" w:hAnsi="Arial" w:cs="Arial"/>
        </w:rPr>
        <w:t>H</w:t>
      </w:r>
      <w:r w:rsidRPr="00A21B8F">
        <w:rPr>
          <w:rFonts w:ascii="Arial" w:hAnsi="Arial" w:cs="Arial"/>
        </w:rPr>
        <w:t xml:space="preserve">ave incomplete personal data completed; </w:t>
      </w:r>
    </w:p>
    <w:p w14:paraId="1AF893B3" w14:textId="77777777" w:rsidR="00A21B8F" w:rsidRDefault="0014176F" w:rsidP="0014176F">
      <w:pPr>
        <w:pStyle w:val="ListParagraph"/>
        <w:numPr>
          <w:ilvl w:val="0"/>
          <w:numId w:val="12"/>
        </w:numPr>
        <w:rPr>
          <w:rFonts w:ascii="Arial" w:hAnsi="Arial" w:cs="Arial"/>
        </w:rPr>
      </w:pPr>
      <w:r>
        <w:rPr>
          <w:rFonts w:ascii="Arial" w:hAnsi="Arial" w:cs="Arial"/>
        </w:rPr>
        <w:t>B</w:t>
      </w:r>
      <w:r w:rsidR="00A21B8F" w:rsidRPr="00A21B8F">
        <w:rPr>
          <w:rFonts w:ascii="Arial" w:hAnsi="Arial" w:cs="Arial"/>
        </w:rPr>
        <w:t>e informed in writing if the request has been granted</w:t>
      </w:r>
    </w:p>
    <w:p w14:paraId="4D46EA6E" w14:textId="70613312" w:rsidR="0014176F" w:rsidRPr="0014176F" w:rsidRDefault="0014176F" w:rsidP="0014176F">
      <w:pPr>
        <w:rPr>
          <w:rFonts w:ascii="Arial" w:hAnsi="Arial" w:cs="Arial"/>
        </w:rPr>
      </w:pPr>
      <w:r w:rsidRPr="0014176F">
        <w:rPr>
          <w:rFonts w:ascii="Arial" w:hAnsi="Arial" w:cs="Arial"/>
        </w:rPr>
        <w:t xml:space="preserve">The </w:t>
      </w:r>
      <w:r w:rsidR="00EA01DC" w:rsidRPr="00EA01DC">
        <w:rPr>
          <w:rFonts w:ascii="Arial" w:hAnsi="Arial" w:cs="Arial"/>
          <w:i/>
        </w:rPr>
        <w:t>[insert name of organisation]</w:t>
      </w:r>
      <w:r w:rsidRPr="0014176F">
        <w:rPr>
          <w:rFonts w:ascii="Arial" w:hAnsi="Arial" w:cs="Arial"/>
        </w:rPr>
        <w:t xml:space="preserve"> will ask the data subject to provide evidence of the alleged data inaccuracy and/or incompleteness</w:t>
      </w:r>
      <w:r>
        <w:rPr>
          <w:rFonts w:ascii="Arial" w:hAnsi="Arial" w:cs="Arial"/>
        </w:rPr>
        <w:t>.</w:t>
      </w:r>
    </w:p>
    <w:p w14:paraId="349C64D7" w14:textId="502CE09A" w:rsidR="0014176F" w:rsidRPr="0014176F" w:rsidRDefault="0014176F" w:rsidP="0014176F">
      <w:pPr>
        <w:rPr>
          <w:rFonts w:ascii="Arial" w:hAnsi="Arial" w:cs="Arial"/>
        </w:rPr>
      </w:pPr>
      <w:r w:rsidRPr="0014176F">
        <w:rPr>
          <w:rFonts w:ascii="Arial" w:hAnsi="Arial" w:cs="Arial"/>
        </w:rPr>
        <w:t xml:space="preserve">When the data subject challenges the accuracy of their data the </w:t>
      </w:r>
      <w:r w:rsidR="00EA01DC" w:rsidRPr="00EA01DC">
        <w:rPr>
          <w:rFonts w:ascii="Arial" w:hAnsi="Arial" w:cs="Arial"/>
          <w:i/>
        </w:rPr>
        <w:t>[insert name of organisation]</w:t>
      </w:r>
      <w:r w:rsidRPr="0014176F">
        <w:rPr>
          <w:rFonts w:ascii="Arial" w:hAnsi="Arial" w:cs="Arial"/>
        </w:rPr>
        <w:t xml:space="preserve"> will check if data held on the individual is accurate or needs to be rectified, taking account of the evidence of inaccuracy or incompleteness provided by the data subject.</w:t>
      </w:r>
    </w:p>
    <w:p w14:paraId="6ED54EA4" w14:textId="7F839AE3" w:rsidR="0014176F" w:rsidRDefault="008C30E8" w:rsidP="0014176F">
      <w:pPr>
        <w:rPr>
          <w:rFonts w:ascii="Arial" w:hAnsi="Arial" w:cs="Arial"/>
        </w:rPr>
      </w:pPr>
      <w:r>
        <w:rPr>
          <w:rFonts w:ascii="Arial" w:hAnsi="Arial" w:cs="Arial"/>
        </w:rPr>
        <w:t xml:space="preserve">The </w:t>
      </w:r>
      <w:r w:rsidR="00EA01DC" w:rsidRPr="00EA01DC">
        <w:rPr>
          <w:rFonts w:ascii="Arial" w:hAnsi="Arial" w:cs="Arial"/>
          <w:i/>
        </w:rPr>
        <w:t>[insert name of organisation]</w:t>
      </w:r>
      <w:r w:rsidR="0014176F" w:rsidRPr="0014176F">
        <w:rPr>
          <w:rFonts w:ascii="Arial" w:hAnsi="Arial" w:cs="Arial"/>
        </w:rPr>
        <w:t xml:space="preserve"> will rectify inaccurate or incomplete data belonging to the data </w:t>
      </w:r>
      <w:proofErr w:type="gramStart"/>
      <w:r w:rsidR="0014176F" w:rsidRPr="0014176F">
        <w:rPr>
          <w:rFonts w:ascii="Arial" w:hAnsi="Arial" w:cs="Arial"/>
        </w:rPr>
        <w:t>subject,</w:t>
      </w:r>
      <w:proofErr w:type="gramEnd"/>
      <w:r w:rsidR="0014176F" w:rsidRPr="0014176F">
        <w:rPr>
          <w:rFonts w:ascii="Arial" w:hAnsi="Arial" w:cs="Arial"/>
        </w:rPr>
        <w:t xml:space="preserve"> or a supplementary statement will b</w:t>
      </w:r>
      <w:r w:rsidR="0014176F">
        <w:rPr>
          <w:rFonts w:ascii="Arial" w:hAnsi="Arial" w:cs="Arial"/>
        </w:rPr>
        <w:t>e added</w:t>
      </w:r>
      <w:r w:rsidR="0014176F" w:rsidRPr="00A21B8F">
        <w:rPr>
          <w:rFonts w:ascii="Arial" w:hAnsi="Arial" w:cs="Arial"/>
        </w:rPr>
        <w:t xml:space="preserve"> to the incomplete data</w:t>
      </w:r>
      <w:r w:rsidR="0014176F">
        <w:rPr>
          <w:rFonts w:ascii="Arial" w:hAnsi="Arial" w:cs="Arial"/>
        </w:rPr>
        <w:t xml:space="preserve">, instead of an amendment to the existing data, </w:t>
      </w:r>
      <w:r w:rsidR="0014176F" w:rsidRPr="00A21B8F">
        <w:rPr>
          <w:rFonts w:ascii="Arial" w:hAnsi="Arial" w:cs="Arial"/>
        </w:rPr>
        <w:t>depending on the purposes for the processing.</w:t>
      </w:r>
      <w:r w:rsidR="0014176F" w:rsidRPr="00A21B8F" w:rsidDel="00F31E56">
        <w:rPr>
          <w:rFonts w:ascii="Arial" w:hAnsi="Arial" w:cs="Arial"/>
        </w:rPr>
        <w:t xml:space="preserve"> </w:t>
      </w:r>
    </w:p>
    <w:p w14:paraId="0836CECF" w14:textId="246E1D8F" w:rsidR="008C30E8" w:rsidRPr="008C30E8" w:rsidRDefault="00650743" w:rsidP="008C30E8">
      <w:pPr>
        <w:rPr>
          <w:rFonts w:ascii="Arial" w:hAnsi="Arial" w:cs="Arial"/>
        </w:rPr>
      </w:pPr>
      <w:r>
        <w:rPr>
          <w:rFonts w:ascii="Arial" w:hAnsi="Arial" w:cs="Arial"/>
        </w:rPr>
        <w:t>Generally,</w:t>
      </w:r>
      <w:r w:rsidR="00806FED">
        <w:rPr>
          <w:rFonts w:ascii="Arial" w:hAnsi="Arial" w:cs="Arial"/>
        </w:rPr>
        <w:t xml:space="preserve"> t</w:t>
      </w:r>
      <w:r w:rsidR="008C30E8">
        <w:rPr>
          <w:rFonts w:ascii="Arial" w:hAnsi="Arial" w:cs="Arial"/>
        </w:rPr>
        <w:t xml:space="preserve">he </w:t>
      </w:r>
      <w:r w:rsidR="00EA01DC" w:rsidRPr="00EA01DC">
        <w:rPr>
          <w:rFonts w:ascii="Arial" w:hAnsi="Arial" w:cs="Arial"/>
          <w:i/>
        </w:rPr>
        <w:t>[insert name of organisation]</w:t>
      </w:r>
      <w:r w:rsidR="008C30E8" w:rsidRPr="008C30E8">
        <w:rPr>
          <w:rFonts w:ascii="Arial" w:hAnsi="Arial" w:cs="Arial"/>
        </w:rPr>
        <w:t xml:space="preserve"> will not rectify data if:</w:t>
      </w:r>
    </w:p>
    <w:p w14:paraId="39A89DF6" w14:textId="1520B167" w:rsidR="008C30E8" w:rsidRPr="008C30E8" w:rsidRDefault="008C30E8" w:rsidP="008C30E8">
      <w:pPr>
        <w:pStyle w:val="ListParagraph"/>
        <w:numPr>
          <w:ilvl w:val="0"/>
          <w:numId w:val="13"/>
        </w:numPr>
        <w:ind w:left="567" w:hanging="567"/>
        <w:rPr>
          <w:rFonts w:ascii="Arial" w:hAnsi="Arial" w:cs="Arial"/>
        </w:rPr>
      </w:pPr>
      <w:r w:rsidRPr="008C30E8">
        <w:rPr>
          <w:rFonts w:ascii="Arial" w:hAnsi="Arial" w:cs="Arial"/>
        </w:rPr>
        <w:t xml:space="preserve">The </w:t>
      </w:r>
      <w:r w:rsidR="00EA01DC" w:rsidRPr="00EA01DC">
        <w:rPr>
          <w:rFonts w:ascii="Arial" w:hAnsi="Arial" w:cs="Arial"/>
          <w:i/>
        </w:rPr>
        <w:t>[insert name of organisation]</w:t>
      </w:r>
      <w:r w:rsidRPr="008C30E8">
        <w:rPr>
          <w:rFonts w:ascii="Arial" w:hAnsi="Arial" w:cs="Arial"/>
        </w:rPr>
        <w:t xml:space="preserve"> are content that the data is accurate, in which case the individual will be informed of their right to make a complaint to the ICO. </w:t>
      </w:r>
    </w:p>
    <w:p w14:paraId="14C0BA24" w14:textId="3F4A7614" w:rsidR="008C30E8" w:rsidRPr="008C30E8" w:rsidRDefault="008C30E8" w:rsidP="008C30E8">
      <w:pPr>
        <w:pStyle w:val="ListParagraph"/>
        <w:numPr>
          <w:ilvl w:val="0"/>
          <w:numId w:val="13"/>
        </w:numPr>
        <w:ind w:left="567" w:hanging="567"/>
        <w:rPr>
          <w:rFonts w:ascii="Arial" w:hAnsi="Arial" w:cs="Arial"/>
        </w:rPr>
      </w:pPr>
      <w:r w:rsidRPr="008C30E8">
        <w:rPr>
          <w:rFonts w:ascii="Arial" w:hAnsi="Arial" w:cs="Arial"/>
        </w:rPr>
        <w:t>The request is either repetitive, excessive or is noticeably unfounded</w:t>
      </w:r>
      <w:r w:rsidR="00A63D70">
        <w:rPr>
          <w:rFonts w:ascii="Arial" w:hAnsi="Arial" w:cs="Arial"/>
        </w:rPr>
        <w:t>; or</w:t>
      </w:r>
      <w:r w:rsidRPr="008C30E8">
        <w:rPr>
          <w:rFonts w:ascii="Arial" w:hAnsi="Arial" w:cs="Arial"/>
        </w:rPr>
        <w:t xml:space="preserve"> </w:t>
      </w:r>
    </w:p>
    <w:p w14:paraId="40B1AD67" w14:textId="77777777" w:rsidR="008C30E8" w:rsidRPr="008C30E8" w:rsidRDefault="008C30E8" w:rsidP="008C30E8">
      <w:pPr>
        <w:pStyle w:val="ListParagraph"/>
        <w:numPr>
          <w:ilvl w:val="0"/>
          <w:numId w:val="13"/>
        </w:numPr>
        <w:ind w:left="567" w:hanging="567"/>
        <w:rPr>
          <w:rFonts w:ascii="Arial" w:hAnsi="Arial" w:cs="Arial"/>
        </w:rPr>
      </w:pPr>
      <w:r w:rsidRPr="008C30E8">
        <w:rPr>
          <w:rFonts w:ascii="Arial" w:hAnsi="Arial" w:cs="Arial"/>
        </w:rPr>
        <w:lastRenderedPageBreak/>
        <w:t xml:space="preserve">The personal data must be maintained in its existing form for evidential purposes. </w:t>
      </w:r>
    </w:p>
    <w:p w14:paraId="7B561657" w14:textId="6D240F52" w:rsidR="00314A5D" w:rsidRPr="00314A5D" w:rsidRDefault="00314A5D" w:rsidP="00314A5D">
      <w:pPr>
        <w:rPr>
          <w:rFonts w:ascii="Arial" w:hAnsi="Arial" w:cs="Arial"/>
        </w:rPr>
      </w:pPr>
      <w:r>
        <w:rPr>
          <w:rFonts w:ascii="Arial" w:hAnsi="Arial" w:cs="Arial"/>
        </w:rPr>
        <w:t>On receipt of a valid request, t</w:t>
      </w:r>
      <w:r w:rsidRPr="00314A5D">
        <w:rPr>
          <w:rFonts w:ascii="Arial" w:hAnsi="Arial" w:cs="Arial"/>
        </w:rPr>
        <w:t xml:space="preserve">he </w:t>
      </w:r>
      <w:r w:rsidR="00EA01DC" w:rsidRPr="00EA01DC">
        <w:rPr>
          <w:rFonts w:ascii="Arial" w:hAnsi="Arial" w:cs="Arial"/>
          <w:i/>
        </w:rPr>
        <w:t>[insert name of organisation]</w:t>
      </w:r>
      <w:r w:rsidRPr="00314A5D">
        <w:rPr>
          <w:rFonts w:ascii="Arial" w:hAnsi="Arial" w:cs="Arial"/>
        </w:rPr>
        <w:t xml:space="preserve"> will restrict the processing of the personal data in question during verification of its accuracy. </w:t>
      </w:r>
    </w:p>
    <w:p w14:paraId="30A40436" w14:textId="304E0884" w:rsidR="00314A5D" w:rsidRDefault="00314A5D" w:rsidP="00314A5D">
      <w:pPr>
        <w:rPr>
          <w:rFonts w:ascii="Arial" w:hAnsi="Arial" w:cs="Arial"/>
        </w:rPr>
      </w:pPr>
      <w:r w:rsidRPr="00314A5D">
        <w:rPr>
          <w:rFonts w:ascii="Arial" w:hAnsi="Arial" w:cs="Arial"/>
        </w:rPr>
        <w:t xml:space="preserve">Where possible the </w:t>
      </w:r>
      <w:r w:rsidR="00EA01DC" w:rsidRPr="00EA01DC">
        <w:rPr>
          <w:rFonts w:ascii="Arial" w:hAnsi="Arial" w:cs="Arial"/>
          <w:i/>
        </w:rPr>
        <w:t>[insert name of organisation]</w:t>
      </w:r>
      <w:r w:rsidRPr="00314A5D">
        <w:rPr>
          <w:rFonts w:ascii="Arial" w:hAnsi="Arial" w:cs="Arial"/>
        </w:rPr>
        <w:t xml:space="preserve"> will rectify the data held either electronically or on paper. Where this is not practical for technological or security reasons, or where the </w:t>
      </w:r>
      <w:r w:rsidR="00EA01DC" w:rsidRPr="00EA01DC">
        <w:rPr>
          <w:rFonts w:ascii="Arial" w:hAnsi="Arial" w:cs="Arial"/>
          <w:i/>
        </w:rPr>
        <w:t>[insert name of organisation]</w:t>
      </w:r>
      <w:r w:rsidRPr="00314A5D">
        <w:rPr>
          <w:rFonts w:ascii="Arial" w:hAnsi="Arial" w:cs="Arial"/>
        </w:rPr>
        <w:t xml:space="preserve"> is satisfied that the data is accurate, the </w:t>
      </w:r>
      <w:r w:rsidR="00EA01DC" w:rsidRPr="00EA01DC">
        <w:rPr>
          <w:rFonts w:ascii="Arial" w:hAnsi="Arial" w:cs="Arial"/>
          <w:i/>
        </w:rPr>
        <w:t>[insert name of organisation]</w:t>
      </w:r>
      <w:r w:rsidRPr="00314A5D">
        <w:rPr>
          <w:rFonts w:ascii="Arial" w:hAnsi="Arial" w:cs="Arial"/>
        </w:rPr>
        <w:t xml:space="preserve"> will provide the requestor with a supplementary document explaining their decision. </w:t>
      </w:r>
    </w:p>
    <w:p w14:paraId="1F426828" w14:textId="77777777" w:rsidR="000174A5" w:rsidRDefault="000174A5" w:rsidP="00D72814">
      <w:pPr>
        <w:pStyle w:val="Heading1"/>
        <w:spacing w:before="240" w:after="120"/>
        <w:rPr>
          <w:rFonts w:ascii="Arial" w:eastAsia="MS Mincho" w:hAnsi="Arial" w:cs="Arial"/>
          <w:color w:val="9F85B1"/>
          <w:sz w:val="22"/>
          <w:szCs w:val="22"/>
        </w:rPr>
      </w:pPr>
      <w:bookmarkStart w:id="24" w:name="_Toc517446983"/>
      <w:r>
        <w:rPr>
          <w:rFonts w:ascii="Arial" w:eastAsia="MS Mincho" w:hAnsi="Arial" w:cs="Arial"/>
          <w:color w:val="9F85B1"/>
          <w:sz w:val="22"/>
          <w:szCs w:val="22"/>
        </w:rPr>
        <w:t>Right to erasure</w:t>
      </w:r>
      <w:bookmarkEnd w:id="24"/>
    </w:p>
    <w:p w14:paraId="51A28685" w14:textId="77777777" w:rsidR="00153C12" w:rsidRPr="00153C12" w:rsidRDefault="00153C12" w:rsidP="00153C12">
      <w:pPr>
        <w:rPr>
          <w:rFonts w:ascii="Arial" w:hAnsi="Arial" w:cs="Arial"/>
        </w:rPr>
      </w:pPr>
      <w:r>
        <w:rPr>
          <w:rFonts w:ascii="Arial" w:hAnsi="Arial" w:cs="Arial"/>
        </w:rPr>
        <w:t>A</w:t>
      </w:r>
      <w:r w:rsidRPr="00153C12">
        <w:rPr>
          <w:rFonts w:ascii="Arial" w:hAnsi="Arial" w:cs="Arial"/>
        </w:rPr>
        <w:t xml:space="preserve">n individual has the right to have their personal data erased if: </w:t>
      </w:r>
    </w:p>
    <w:p w14:paraId="630F7ACD" w14:textId="4D624BBA" w:rsidR="00153C12" w:rsidRPr="00153C12" w:rsidRDefault="00153C12" w:rsidP="00153C12">
      <w:pPr>
        <w:pStyle w:val="ListParagraph"/>
        <w:numPr>
          <w:ilvl w:val="0"/>
          <w:numId w:val="14"/>
        </w:numPr>
        <w:ind w:left="567" w:hanging="567"/>
        <w:rPr>
          <w:rFonts w:ascii="Arial" w:hAnsi="Arial" w:cs="Arial"/>
        </w:rPr>
      </w:pPr>
      <w:bookmarkStart w:id="25" w:name="_Hlk517350234"/>
      <w:r w:rsidRPr="00153C12">
        <w:rPr>
          <w:rFonts w:ascii="Arial" w:hAnsi="Arial" w:cs="Arial"/>
        </w:rPr>
        <w:t>The personal data is no longer necessary for the purpose which it was originally collected or processed</w:t>
      </w:r>
      <w:bookmarkEnd w:id="25"/>
      <w:r w:rsidRPr="00153C12">
        <w:rPr>
          <w:rFonts w:ascii="Arial" w:hAnsi="Arial" w:cs="Arial"/>
        </w:rPr>
        <w:t xml:space="preserve">; </w:t>
      </w:r>
    </w:p>
    <w:p w14:paraId="63E6E62F" w14:textId="77777777" w:rsidR="00153C12" w:rsidRPr="00153C12" w:rsidRDefault="00153C12" w:rsidP="00153C12">
      <w:pPr>
        <w:pStyle w:val="ListParagraph"/>
        <w:numPr>
          <w:ilvl w:val="0"/>
          <w:numId w:val="14"/>
        </w:numPr>
        <w:ind w:left="567" w:hanging="567"/>
        <w:rPr>
          <w:rFonts w:ascii="Arial" w:hAnsi="Arial" w:cs="Arial"/>
        </w:rPr>
      </w:pPr>
      <w:r>
        <w:rPr>
          <w:rFonts w:ascii="Arial" w:hAnsi="Arial" w:cs="Arial"/>
        </w:rPr>
        <w:t>C</w:t>
      </w:r>
      <w:r w:rsidRPr="00153C12">
        <w:rPr>
          <w:rFonts w:ascii="Arial" w:hAnsi="Arial" w:cs="Arial"/>
        </w:rPr>
        <w:t>onsent was the lawful basis for holding the data and the data subject has withdrawn consent;</w:t>
      </w:r>
    </w:p>
    <w:p w14:paraId="2C197F81" w14:textId="4ED30585" w:rsidR="00153C12" w:rsidRPr="00153C12" w:rsidRDefault="00153C12" w:rsidP="00153C12">
      <w:pPr>
        <w:pStyle w:val="ListParagraph"/>
        <w:numPr>
          <w:ilvl w:val="0"/>
          <w:numId w:val="14"/>
        </w:numPr>
        <w:ind w:left="567" w:hanging="567"/>
        <w:rPr>
          <w:rFonts w:ascii="Arial" w:hAnsi="Arial" w:cs="Arial"/>
        </w:rPr>
      </w:pP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are relying on </w:t>
      </w:r>
      <w:r w:rsidRPr="00153C12">
        <w:rPr>
          <w:rFonts w:ascii="Arial" w:hAnsi="Arial" w:cs="Arial"/>
        </w:rPr>
        <w:t>legitimate interest as a basis for processing</w:t>
      </w:r>
      <w:r w:rsidR="00202F5A">
        <w:rPr>
          <w:rFonts w:ascii="Arial" w:hAnsi="Arial" w:cs="Arial"/>
        </w:rPr>
        <w:t xml:space="preserve"> and</w:t>
      </w:r>
      <w:r w:rsidRPr="00153C12">
        <w:rPr>
          <w:rFonts w:ascii="Arial" w:hAnsi="Arial" w:cs="Arial"/>
        </w:rPr>
        <w:t xml:space="preserve"> the data subject objects to the processing of their data, and there is no overriding legitimate reason to continue this processing;</w:t>
      </w:r>
    </w:p>
    <w:p w14:paraId="693D36F3" w14:textId="77777777" w:rsidR="00153C12" w:rsidRPr="00153C12" w:rsidRDefault="00153C12" w:rsidP="00153C12">
      <w:pPr>
        <w:pStyle w:val="ListParagraph"/>
        <w:numPr>
          <w:ilvl w:val="0"/>
          <w:numId w:val="14"/>
        </w:numPr>
        <w:ind w:left="567" w:hanging="567"/>
        <w:rPr>
          <w:rFonts w:ascii="Arial" w:hAnsi="Arial" w:cs="Arial"/>
        </w:rPr>
      </w:pPr>
      <w:r w:rsidRPr="00153C12">
        <w:rPr>
          <w:rFonts w:ascii="Arial" w:hAnsi="Arial" w:cs="Arial"/>
        </w:rPr>
        <w:t>Personal data is being unlawfully process</w:t>
      </w:r>
      <w:r w:rsidR="00202F5A">
        <w:rPr>
          <w:rFonts w:ascii="Arial" w:hAnsi="Arial" w:cs="Arial"/>
        </w:rPr>
        <w:t>ed</w:t>
      </w:r>
      <w:r w:rsidRPr="00153C12">
        <w:rPr>
          <w:rFonts w:ascii="Arial" w:hAnsi="Arial" w:cs="Arial"/>
        </w:rPr>
        <w:t xml:space="preserve"> as in the case of direct marketing and </w:t>
      </w:r>
      <w:r w:rsidR="00202F5A">
        <w:rPr>
          <w:rFonts w:ascii="Arial" w:hAnsi="Arial" w:cs="Arial"/>
        </w:rPr>
        <w:t xml:space="preserve">the </w:t>
      </w:r>
      <w:r w:rsidRPr="00153C12">
        <w:rPr>
          <w:rFonts w:ascii="Arial" w:hAnsi="Arial" w:cs="Arial"/>
        </w:rPr>
        <w:t>individual objects to such processing;</w:t>
      </w:r>
    </w:p>
    <w:p w14:paraId="6C72063B" w14:textId="7B207743" w:rsidR="00153C12" w:rsidRPr="00153C12" w:rsidRDefault="00B05CB0" w:rsidP="00153C12">
      <w:pPr>
        <w:pStyle w:val="ListParagraph"/>
        <w:numPr>
          <w:ilvl w:val="0"/>
          <w:numId w:val="14"/>
        </w:numPr>
        <w:ind w:left="567" w:hanging="567"/>
        <w:rPr>
          <w:rFonts w:ascii="Arial" w:hAnsi="Arial" w:cs="Arial"/>
        </w:rPr>
      </w:pPr>
      <w:r>
        <w:rPr>
          <w:rFonts w:ascii="Arial" w:hAnsi="Arial" w:cs="Arial"/>
        </w:rPr>
        <w:t>I</w:t>
      </w:r>
      <w:r w:rsidR="009A0499">
        <w:rPr>
          <w:rFonts w:ascii="Arial" w:hAnsi="Arial" w:cs="Arial"/>
        </w:rPr>
        <w:t>t is necessary</w:t>
      </w:r>
      <w:r w:rsidR="00153C12" w:rsidRPr="00153C12">
        <w:rPr>
          <w:rFonts w:ascii="Arial" w:hAnsi="Arial" w:cs="Arial"/>
        </w:rPr>
        <w:t xml:space="preserve"> </w:t>
      </w:r>
      <w:r w:rsidR="00536E1A">
        <w:rPr>
          <w:rFonts w:ascii="Arial" w:hAnsi="Arial" w:cs="Arial"/>
        </w:rPr>
        <w:t xml:space="preserve">for </w:t>
      </w:r>
      <w:r w:rsidR="00153C12" w:rsidRPr="00153C12">
        <w:rPr>
          <w:rFonts w:ascii="Arial" w:hAnsi="Arial" w:cs="Arial"/>
        </w:rPr>
        <w:t>compl</w:t>
      </w:r>
      <w:r w:rsidR="00536E1A">
        <w:rPr>
          <w:rFonts w:ascii="Arial" w:hAnsi="Arial" w:cs="Arial"/>
        </w:rPr>
        <w:t>iance</w:t>
      </w:r>
      <w:r w:rsidR="00153C12" w:rsidRPr="00153C12">
        <w:rPr>
          <w:rFonts w:ascii="Arial" w:hAnsi="Arial" w:cs="Arial"/>
        </w:rPr>
        <w:t xml:space="preserve"> with a legal obligation</w:t>
      </w:r>
      <w:r w:rsidR="00536E1A">
        <w:rPr>
          <w:rFonts w:ascii="Arial" w:hAnsi="Arial" w:cs="Arial"/>
        </w:rPr>
        <w:t xml:space="preserve"> to which the [</w:t>
      </w:r>
      <w:r w:rsidR="00536E1A" w:rsidRPr="00536E1A">
        <w:rPr>
          <w:rFonts w:ascii="Arial" w:hAnsi="Arial" w:cs="Arial"/>
          <w:i/>
        </w:rPr>
        <w:t>insert name of organisation</w:t>
      </w:r>
      <w:r w:rsidR="00536E1A">
        <w:rPr>
          <w:rFonts w:ascii="Arial" w:hAnsi="Arial" w:cs="Arial"/>
        </w:rPr>
        <w:t>] is subject</w:t>
      </w:r>
      <w:r w:rsidR="00202F5A">
        <w:rPr>
          <w:rFonts w:ascii="Arial" w:hAnsi="Arial" w:cs="Arial"/>
        </w:rPr>
        <w:t>;</w:t>
      </w:r>
    </w:p>
    <w:p w14:paraId="6D65EC3C" w14:textId="7ED8223F" w:rsidR="00153C12" w:rsidRPr="00153C12" w:rsidRDefault="00153C12" w:rsidP="00153C12">
      <w:pPr>
        <w:rPr>
          <w:rFonts w:ascii="Arial" w:hAnsi="Arial" w:cs="Arial"/>
        </w:rPr>
      </w:pPr>
      <w:r w:rsidRPr="00153C12">
        <w:rPr>
          <w:rFonts w:ascii="Arial" w:hAnsi="Arial" w:cs="Arial"/>
        </w:rPr>
        <w:t xml:space="preserve">Where </w:t>
      </w:r>
      <w:r w:rsidR="00296A1F">
        <w:rPr>
          <w:rFonts w:ascii="Arial" w:hAnsi="Arial" w:cs="Arial"/>
        </w:rPr>
        <w:t xml:space="preserve">the </w:t>
      </w:r>
      <w:r w:rsidRPr="00153C12">
        <w:rPr>
          <w:rFonts w:ascii="Arial" w:hAnsi="Arial" w:cs="Arial"/>
        </w:rPr>
        <w:t>data processed w</w:t>
      </w:r>
      <w:r w:rsidR="00CA0BE7">
        <w:rPr>
          <w:rFonts w:ascii="Arial" w:hAnsi="Arial" w:cs="Arial"/>
        </w:rPr>
        <w:t>as</w:t>
      </w:r>
      <w:r w:rsidRPr="00153C12">
        <w:rPr>
          <w:rFonts w:ascii="Arial" w:hAnsi="Arial" w:cs="Arial"/>
        </w:rPr>
        <w:t xml:space="preserve"> collected from children, special attention </w:t>
      </w:r>
      <w:r>
        <w:rPr>
          <w:rFonts w:ascii="Arial" w:hAnsi="Arial" w:cs="Arial"/>
        </w:rPr>
        <w:t>will</w:t>
      </w:r>
      <w:r w:rsidRPr="00153C12">
        <w:rPr>
          <w:rFonts w:ascii="Arial" w:hAnsi="Arial" w:cs="Arial"/>
        </w:rPr>
        <w:t xml:space="preserve"> be given to any request for erasure if the processing of the data is based upon consent given by a child and especially for processing of their personal data on the internet.</w:t>
      </w:r>
    </w:p>
    <w:p w14:paraId="7A249BBA" w14:textId="404CFFB3" w:rsidR="002431D2" w:rsidRPr="002431D2" w:rsidRDefault="00296A1F" w:rsidP="002431D2">
      <w:pPr>
        <w:rPr>
          <w:rFonts w:ascii="Arial" w:hAnsi="Arial" w:cs="Arial"/>
        </w:rPr>
      </w:pPr>
      <w:r>
        <w:rPr>
          <w:rFonts w:ascii="Arial" w:hAnsi="Arial" w:cs="Arial"/>
        </w:rPr>
        <w:t>Generally, t</w:t>
      </w:r>
      <w:r w:rsidR="009A0499">
        <w:rPr>
          <w:rFonts w:ascii="Arial" w:hAnsi="Arial" w:cs="Arial"/>
        </w:rPr>
        <w:t xml:space="preserve">he </w:t>
      </w:r>
      <w:r w:rsidR="00EA01DC" w:rsidRPr="00EA01DC">
        <w:rPr>
          <w:rFonts w:ascii="Arial" w:hAnsi="Arial" w:cs="Arial"/>
          <w:i/>
        </w:rPr>
        <w:t>[insert name of organisation]</w:t>
      </w:r>
      <w:r w:rsidR="002431D2" w:rsidRPr="002431D2">
        <w:rPr>
          <w:rFonts w:ascii="Arial" w:hAnsi="Arial" w:cs="Arial"/>
        </w:rPr>
        <w:t xml:space="preserve"> will not erase personal data held under the right to erasure where processing is necessary for:</w:t>
      </w:r>
    </w:p>
    <w:p w14:paraId="697717FE" w14:textId="77777777" w:rsidR="002431D2" w:rsidRPr="002431D2" w:rsidRDefault="002431D2" w:rsidP="00D40CF1">
      <w:pPr>
        <w:pStyle w:val="ListParagraph"/>
        <w:numPr>
          <w:ilvl w:val="0"/>
          <w:numId w:val="15"/>
        </w:numPr>
        <w:ind w:left="567" w:hanging="567"/>
        <w:rPr>
          <w:rFonts w:ascii="Arial" w:hAnsi="Arial" w:cs="Arial"/>
        </w:rPr>
      </w:pPr>
      <w:r w:rsidRPr="002431D2">
        <w:rPr>
          <w:rFonts w:ascii="Arial" w:hAnsi="Arial" w:cs="Arial"/>
        </w:rPr>
        <w:t>Exercising the right of freedom of expression and information</w:t>
      </w:r>
      <w:r w:rsidR="001F1C87">
        <w:rPr>
          <w:rFonts w:ascii="Arial" w:hAnsi="Arial" w:cs="Arial"/>
        </w:rPr>
        <w:t>;</w:t>
      </w:r>
    </w:p>
    <w:p w14:paraId="18E05AFF" w14:textId="2910FD07" w:rsidR="002431D2" w:rsidRPr="002431D2" w:rsidRDefault="00B05CB0" w:rsidP="00D40CF1">
      <w:pPr>
        <w:pStyle w:val="ListParagraph"/>
        <w:numPr>
          <w:ilvl w:val="0"/>
          <w:numId w:val="15"/>
        </w:numPr>
        <w:ind w:left="567" w:hanging="567"/>
        <w:rPr>
          <w:rFonts w:ascii="Arial" w:hAnsi="Arial" w:cs="Arial"/>
        </w:rPr>
      </w:pPr>
      <w:r>
        <w:rPr>
          <w:rFonts w:ascii="Arial" w:hAnsi="Arial" w:cs="Arial"/>
        </w:rPr>
        <w:t>C</w:t>
      </w:r>
      <w:r w:rsidR="002431D2" w:rsidRPr="002431D2">
        <w:rPr>
          <w:rFonts w:ascii="Arial" w:hAnsi="Arial" w:cs="Arial"/>
        </w:rPr>
        <w:t>ompl</w:t>
      </w:r>
      <w:r w:rsidR="009A0499">
        <w:rPr>
          <w:rFonts w:ascii="Arial" w:hAnsi="Arial" w:cs="Arial"/>
        </w:rPr>
        <w:t>iance</w:t>
      </w:r>
      <w:r w:rsidR="002431D2" w:rsidRPr="002431D2">
        <w:rPr>
          <w:rFonts w:ascii="Arial" w:hAnsi="Arial" w:cs="Arial"/>
        </w:rPr>
        <w:t xml:space="preserve"> with a legal obligation</w:t>
      </w:r>
      <w:r w:rsidR="001F1C87">
        <w:rPr>
          <w:rFonts w:ascii="Arial" w:hAnsi="Arial" w:cs="Arial"/>
        </w:rPr>
        <w:t>;</w:t>
      </w:r>
    </w:p>
    <w:p w14:paraId="720F9571" w14:textId="6145B421" w:rsidR="002431D2" w:rsidRPr="002431D2" w:rsidRDefault="00B05CB0" w:rsidP="00D40CF1">
      <w:pPr>
        <w:pStyle w:val="ListParagraph"/>
        <w:numPr>
          <w:ilvl w:val="0"/>
          <w:numId w:val="15"/>
        </w:numPr>
        <w:ind w:left="567" w:hanging="567"/>
        <w:rPr>
          <w:rFonts w:ascii="Arial" w:hAnsi="Arial" w:cs="Arial"/>
        </w:rPr>
      </w:pPr>
      <w:r>
        <w:rPr>
          <w:rFonts w:ascii="Arial" w:hAnsi="Arial" w:cs="Arial"/>
        </w:rPr>
        <w:t>T</w:t>
      </w:r>
      <w:r w:rsidR="002431D2" w:rsidRPr="002431D2">
        <w:rPr>
          <w:rFonts w:ascii="Arial" w:hAnsi="Arial" w:cs="Arial"/>
        </w:rPr>
        <w:t>he performance of a task</w:t>
      </w:r>
      <w:r w:rsidR="001F1C87">
        <w:rPr>
          <w:rFonts w:ascii="Arial" w:hAnsi="Arial" w:cs="Arial"/>
        </w:rPr>
        <w:t>;</w:t>
      </w:r>
    </w:p>
    <w:p w14:paraId="5AE501B7" w14:textId="1D92594D" w:rsidR="002431D2" w:rsidRPr="002431D2" w:rsidRDefault="00B05CB0" w:rsidP="00D40CF1">
      <w:pPr>
        <w:pStyle w:val="ListParagraph"/>
        <w:numPr>
          <w:ilvl w:val="0"/>
          <w:numId w:val="15"/>
        </w:numPr>
        <w:ind w:left="567" w:hanging="567"/>
        <w:rPr>
          <w:rFonts w:ascii="Arial" w:hAnsi="Arial" w:cs="Arial"/>
        </w:rPr>
      </w:pPr>
      <w:r>
        <w:rPr>
          <w:rFonts w:ascii="Arial" w:hAnsi="Arial" w:cs="Arial"/>
        </w:rPr>
        <w:t>P</w:t>
      </w:r>
      <w:r w:rsidR="002431D2" w:rsidRPr="002431D2">
        <w:rPr>
          <w:rFonts w:ascii="Arial" w:hAnsi="Arial" w:cs="Arial"/>
        </w:rPr>
        <w:t>ublic health purposes in the public interest</w:t>
      </w:r>
      <w:r w:rsidR="001F1C87">
        <w:rPr>
          <w:rFonts w:ascii="Arial" w:hAnsi="Arial" w:cs="Arial"/>
        </w:rPr>
        <w:t>;</w:t>
      </w:r>
    </w:p>
    <w:p w14:paraId="1E7FB874" w14:textId="6EF04901" w:rsidR="002431D2" w:rsidRPr="002431D2" w:rsidRDefault="00B05CB0" w:rsidP="00D40CF1">
      <w:pPr>
        <w:pStyle w:val="ListParagraph"/>
        <w:numPr>
          <w:ilvl w:val="0"/>
          <w:numId w:val="15"/>
        </w:numPr>
        <w:ind w:left="567" w:hanging="567"/>
        <w:rPr>
          <w:rFonts w:ascii="Arial" w:hAnsi="Arial" w:cs="Arial"/>
        </w:rPr>
      </w:pPr>
      <w:r>
        <w:rPr>
          <w:rFonts w:ascii="Arial" w:hAnsi="Arial" w:cs="Arial"/>
        </w:rPr>
        <w:t>T</w:t>
      </w:r>
      <w:r w:rsidR="002431D2" w:rsidRPr="002431D2">
        <w:rPr>
          <w:rFonts w:ascii="Arial" w:hAnsi="Arial" w:cs="Arial"/>
        </w:rPr>
        <w:t xml:space="preserve">he purposes of preventative or occupational medicine.   </w:t>
      </w:r>
    </w:p>
    <w:p w14:paraId="24D3EDFE" w14:textId="70E5542E" w:rsidR="006F1180" w:rsidRPr="006F1180" w:rsidRDefault="006F1180" w:rsidP="006F1180">
      <w:pPr>
        <w:rPr>
          <w:rFonts w:ascii="Arial" w:hAnsi="Arial" w:cs="Arial"/>
        </w:rPr>
      </w:pPr>
      <w:r w:rsidRPr="006F1180">
        <w:rPr>
          <w:rFonts w:ascii="Arial" w:hAnsi="Arial" w:cs="Arial"/>
        </w:rPr>
        <w:t xml:space="preserve">The </w:t>
      </w:r>
      <w:r w:rsidR="00EA01DC" w:rsidRPr="00EA01DC">
        <w:rPr>
          <w:rFonts w:ascii="Arial" w:hAnsi="Arial" w:cs="Arial"/>
          <w:i/>
        </w:rPr>
        <w:t>[insert name of organisation]</w:t>
      </w:r>
      <w:r w:rsidRPr="006F1180">
        <w:rPr>
          <w:rFonts w:ascii="Arial" w:hAnsi="Arial" w:cs="Arial"/>
        </w:rPr>
        <w:t xml:space="preserve"> will restrict the processing of the personal data in question during verification of its accuracy. </w:t>
      </w:r>
    </w:p>
    <w:p w14:paraId="3F37B37D" w14:textId="0465E9FC" w:rsidR="00C74F47" w:rsidRDefault="00B05CB0" w:rsidP="006F1180">
      <w:pPr>
        <w:rPr>
          <w:rFonts w:ascii="Arial" w:hAnsi="Arial" w:cs="Arial"/>
        </w:rPr>
      </w:pP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will make all reasonable efforts to comply with the data subject’s wishes</w:t>
      </w:r>
      <w:r w:rsidRPr="006F1180">
        <w:rPr>
          <w:rFonts w:ascii="Arial" w:hAnsi="Arial" w:cs="Arial"/>
        </w:rPr>
        <w:t xml:space="preserve"> </w:t>
      </w:r>
      <w:r>
        <w:rPr>
          <w:rFonts w:ascii="Arial" w:hAnsi="Arial" w:cs="Arial"/>
        </w:rPr>
        <w:t>w</w:t>
      </w:r>
      <w:r w:rsidR="006F1180" w:rsidRPr="006F1180">
        <w:rPr>
          <w:rFonts w:ascii="Arial" w:hAnsi="Arial" w:cs="Arial"/>
        </w:rPr>
        <w:t xml:space="preserve">here </w:t>
      </w:r>
      <w:r w:rsidRPr="006F1180">
        <w:rPr>
          <w:rFonts w:ascii="Arial" w:hAnsi="Arial" w:cs="Arial"/>
        </w:rPr>
        <w:t>possible</w:t>
      </w:r>
      <w:r>
        <w:rPr>
          <w:rFonts w:ascii="Arial" w:hAnsi="Arial" w:cs="Arial"/>
        </w:rPr>
        <w:t xml:space="preserve"> and will</w:t>
      </w:r>
      <w:r w:rsidR="006F1180" w:rsidRPr="006F1180">
        <w:rPr>
          <w:rFonts w:ascii="Arial" w:hAnsi="Arial" w:cs="Arial"/>
        </w:rPr>
        <w:t xml:space="preserve"> erase</w:t>
      </w:r>
      <w:r>
        <w:rPr>
          <w:rFonts w:ascii="Arial" w:hAnsi="Arial" w:cs="Arial"/>
        </w:rPr>
        <w:t xml:space="preserve"> or otherwise remove</w:t>
      </w:r>
      <w:r w:rsidR="006F1180" w:rsidRPr="006F1180">
        <w:rPr>
          <w:rFonts w:ascii="Arial" w:hAnsi="Arial" w:cs="Arial"/>
        </w:rPr>
        <w:t xml:space="preserve"> the data held either electronically or on paper</w:t>
      </w:r>
      <w:r>
        <w:rPr>
          <w:rFonts w:ascii="Arial" w:hAnsi="Arial" w:cs="Arial"/>
        </w:rPr>
        <w:t xml:space="preserve"> from the processing activity</w:t>
      </w:r>
      <w:r w:rsidR="006F1180" w:rsidRPr="006F1180">
        <w:rPr>
          <w:rFonts w:ascii="Arial" w:hAnsi="Arial" w:cs="Arial"/>
        </w:rPr>
        <w:t xml:space="preserve">. </w:t>
      </w:r>
    </w:p>
    <w:p w14:paraId="715DF76C" w14:textId="643D336B" w:rsidR="000174A5" w:rsidRPr="006F1180" w:rsidRDefault="00B05CB0" w:rsidP="006F1180">
      <w:pPr>
        <w:rPr>
          <w:rFonts w:ascii="Arial" w:hAnsi="Arial" w:cs="Arial"/>
        </w:rPr>
      </w:pPr>
      <w:r>
        <w:rPr>
          <w:rFonts w:ascii="Arial" w:hAnsi="Arial" w:cs="Arial"/>
        </w:rPr>
        <w:t xml:space="preserve">  </w:t>
      </w:r>
    </w:p>
    <w:p w14:paraId="3CE9D562" w14:textId="77777777" w:rsidR="000174A5" w:rsidRPr="000174A5" w:rsidRDefault="000174A5" w:rsidP="000174A5">
      <w:pPr>
        <w:pStyle w:val="Heading1"/>
        <w:spacing w:before="240" w:after="120"/>
        <w:rPr>
          <w:rFonts w:ascii="Arial" w:eastAsia="MS Mincho" w:hAnsi="Arial" w:cs="Arial"/>
          <w:color w:val="9F85B1"/>
          <w:sz w:val="22"/>
          <w:szCs w:val="22"/>
        </w:rPr>
      </w:pPr>
      <w:bookmarkStart w:id="26" w:name="_Toc517446984"/>
      <w:r w:rsidRPr="000174A5">
        <w:rPr>
          <w:rFonts w:ascii="Arial" w:eastAsia="MS Mincho" w:hAnsi="Arial" w:cs="Arial"/>
          <w:color w:val="9F85B1"/>
          <w:sz w:val="22"/>
          <w:szCs w:val="22"/>
        </w:rPr>
        <w:t>Right to restrict processing</w:t>
      </w:r>
      <w:bookmarkEnd w:id="26"/>
    </w:p>
    <w:p w14:paraId="71ABE0D9" w14:textId="77777777" w:rsidR="00D40CF1" w:rsidRPr="005C2B5F" w:rsidRDefault="005C2B5F" w:rsidP="00D40CF1">
      <w:pPr>
        <w:rPr>
          <w:rFonts w:ascii="Arial" w:hAnsi="Arial" w:cs="Arial"/>
        </w:rPr>
      </w:pPr>
      <w:r>
        <w:rPr>
          <w:rFonts w:ascii="Arial" w:hAnsi="Arial" w:cs="Arial"/>
        </w:rPr>
        <w:t>A</w:t>
      </w:r>
      <w:r w:rsidR="00D40CF1" w:rsidRPr="00D40CF1">
        <w:rPr>
          <w:rFonts w:ascii="Arial" w:hAnsi="Arial" w:cs="Arial"/>
        </w:rPr>
        <w:t xml:space="preserve">n individual has the right to request </w:t>
      </w:r>
      <w:r w:rsidR="001F1C87">
        <w:rPr>
          <w:rFonts w:ascii="Arial" w:hAnsi="Arial" w:cs="Arial"/>
        </w:rPr>
        <w:t xml:space="preserve">the </w:t>
      </w:r>
      <w:r w:rsidR="00D40CF1" w:rsidRPr="00D40CF1">
        <w:rPr>
          <w:rFonts w:ascii="Arial" w:hAnsi="Arial" w:cs="Arial"/>
        </w:rPr>
        <w:t>restriction of processing to their personal data</w:t>
      </w:r>
      <w:r>
        <w:rPr>
          <w:rFonts w:ascii="Arial" w:hAnsi="Arial" w:cs="Arial"/>
        </w:rPr>
        <w:t xml:space="preserve">.  </w:t>
      </w:r>
      <w:r w:rsidRPr="005C2B5F">
        <w:rPr>
          <w:rFonts w:ascii="Arial" w:hAnsi="Arial" w:cs="Arial"/>
          <w:color w:val="000000"/>
          <w:lang w:val="en"/>
        </w:rPr>
        <w:t>This is not an absolute right and only applies in certain circumstances</w:t>
      </w:r>
      <w:r w:rsidR="009A0499">
        <w:rPr>
          <w:rFonts w:ascii="Arial" w:hAnsi="Arial" w:cs="Arial"/>
          <w:color w:val="000000"/>
          <w:lang w:val="en"/>
        </w:rPr>
        <w:t>, as follows</w:t>
      </w:r>
      <w:r w:rsidR="00D40CF1" w:rsidRPr="005C2B5F">
        <w:rPr>
          <w:rFonts w:ascii="Arial" w:hAnsi="Arial" w:cs="Arial"/>
        </w:rPr>
        <w:t xml:space="preserve">: </w:t>
      </w:r>
    </w:p>
    <w:p w14:paraId="69DDD346" w14:textId="06F97FC6" w:rsidR="00D40CF1" w:rsidRPr="00D40CF1" w:rsidRDefault="009A0499" w:rsidP="00D40CF1">
      <w:pPr>
        <w:pStyle w:val="ListParagraph"/>
        <w:numPr>
          <w:ilvl w:val="0"/>
          <w:numId w:val="17"/>
        </w:numPr>
        <w:ind w:left="567" w:hanging="567"/>
        <w:rPr>
          <w:rFonts w:ascii="Arial" w:hAnsi="Arial" w:cs="Arial"/>
        </w:rPr>
      </w:pPr>
      <w:r>
        <w:rPr>
          <w:rFonts w:ascii="Arial" w:hAnsi="Arial" w:cs="Arial"/>
        </w:rPr>
        <w:lastRenderedPageBreak/>
        <w:t>Where t</w:t>
      </w:r>
      <w:r w:rsidR="00D40CF1" w:rsidRPr="00D40CF1">
        <w:rPr>
          <w:rFonts w:ascii="Arial" w:hAnsi="Arial" w:cs="Arial"/>
        </w:rPr>
        <w:t xml:space="preserve">he accuracy of the personal data is contested by the individual and the controller is verifying the accuracy of the data; </w:t>
      </w:r>
    </w:p>
    <w:p w14:paraId="7DFF1ABD" w14:textId="6734A625" w:rsidR="00D40CF1" w:rsidRPr="00D40CF1" w:rsidRDefault="009A0499" w:rsidP="00D40CF1">
      <w:pPr>
        <w:pStyle w:val="ListParagraph"/>
        <w:numPr>
          <w:ilvl w:val="0"/>
          <w:numId w:val="17"/>
        </w:numPr>
        <w:ind w:left="567" w:hanging="567"/>
        <w:rPr>
          <w:rFonts w:ascii="Arial" w:hAnsi="Arial" w:cs="Arial"/>
        </w:rPr>
      </w:pPr>
      <w:r>
        <w:rPr>
          <w:rFonts w:ascii="Arial" w:hAnsi="Arial" w:cs="Arial"/>
        </w:rPr>
        <w:t>Where p</w:t>
      </w:r>
      <w:r w:rsidR="00D40CF1" w:rsidRPr="00D40CF1">
        <w:rPr>
          <w:rFonts w:ascii="Arial" w:hAnsi="Arial" w:cs="Arial"/>
        </w:rPr>
        <w:t>ersonal data has been unlawfully processed and the individual requests restriction instead of erasure of their data;</w:t>
      </w:r>
    </w:p>
    <w:p w14:paraId="3EB1BD98" w14:textId="25A2EC4E" w:rsidR="00D40CF1" w:rsidRPr="00D40CF1" w:rsidRDefault="009A0499" w:rsidP="00D40CF1">
      <w:pPr>
        <w:pStyle w:val="ListParagraph"/>
        <w:numPr>
          <w:ilvl w:val="0"/>
          <w:numId w:val="17"/>
        </w:numPr>
        <w:ind w:left="567" w:hanging="567"/>
        <w:rPr>
          <w:rFonts w:ascii="Arial" w:hAnsi="Arial" w:cs="Arial"/>
        </w:rPr>
      </w:pPr>
      <w:r>
        <w:rPr>
          <w:rFonts w:ascii="Arial" w:hAnsi="Arial" w:cs="Arial"/>
        </w:rPr>
        <w:t>Where t</w:t>
      </w:r>
      <w:r w:rsidR="00D40CF1" w:rsidRPr="00D40CF1">
        <w:rPr>
          <w:rFonts w:ascii="Arial" w:hAnsi="Arial" w:cs="Arial"/>
        </w:rPr>
        <w:t>he controller no longer needs the personal data but the data subject requests that the data be kept so as to establish, exercise or defend a legal claim;</w:t>
      </w:r>
    </w:p>
    <w:p w14:paraId="43C350A7" w14:textId="6235340C" w:rsidR="00D40CF1" w:rsidRPr="00D40CF1" w:rsidRDefault="009A0499" w:rsidP="00D40CF1">
      <w:pPr>
        <w:pStyle w:val="ListParagraph"/>
        <w:numPr>
          <w:ilvl w:val="0"/>
          <w:numId w:val="17"/>
        </w:numPr>
        <w:ind w:left="567" w:hanging="567"/>
        <w:rPr>
          <w:rFonts w:ascii="Arial" w:hAnsi="Arial" w:cs="Arial"/>
        </w:rPr>
      </w:pPr>
      <w:r>
        <w:rPr>
          <w:rFonts w:ascii="Arial" w:hAnsi="Arial" w:cs="Arial"/>
        </w:rPr>
        <w:t>Where t</w:t>
      </w:r>
      <w:r w:rsidR="00D40CF1" w:rsidRPr="00D40CF1">
        <w:rPr>
          <w:rFonts w:ascii="Arial" w:hAnsi="Arial" w:cs="Arial"/>
        </w:rPr>
        <w:t xml:space="preserve">he data subject has objected to processing of their personal data under Article 21(1) </w:t>
      </w:r>
      <w:r>
        <w:rPr>
          <w:rFonts w:ascii="Arial" w:hAnsi="Arial" w:cs="Arial"/>
        </w:rPr>
        <w:t xml:space="preserve">of the GDPR </w:t>
      </w:r>
      <w:r w:rsidR="00D40CF1" w:rsidRPr="00D40CF1">
        <w:rPr>
          <w:rFonts w:ascii="Arial" w:hAnsi="Arial" w:cs="Arial"/>
        </w:rPr>
        <w:t>pending the verification of whether the legitimate grounds of the controller override those of the data subject;</w:t>
      </w:r>
    </w:p>
    <w:p w14:paraId="36F9E7BE" w14:textId="7F5B6346" w:rsidR="000F520D" w:rsidRPr="00D40CF1" w:rsidRDefault="000D0128" w:rsidP="000F520D">
      <w:pPr>
        <w:rPr>
          <w:rFonts w:ascii="Arial" w:hAnsi="Arial" w:cs="Arial"/>
          <w:lang w:val="en" w:eastAsia="en-GB"/>
        </w:rPr>
      </w:pPr>
      <w:r>
        <w:rPr>
          <w:rFonts w:ascii="Arial" w:hAnsi="Arial" w:cs="Arial"/>
          <w:lang w:val="en" w:eastAsia="en-GB"/>
        </w:rPr>
        <w:t>Generally,</w:t>
      </w:r>
      <w:r w:rsidR="00C74F47">
        <w:rPr>
          <w:rFonts w:ascii="Arial" w:hAnsi="Arial" w:cs="Arial"/>
          <w:lang w:val="en" w:eastAsia="en-GB"/>
        </w:rPr>
        <w:t xml:space="preserve"> t</w:t>
      </w:r>
      <w:r w:rsidR="000F520D" w:rsidRPr="00D40CF1">
        <w:rPr>
          <w:rFonts w:ascii="Arial" w:hAnsi="Arial" w:cs="Arial"/>
          <w:lang w:val="en" w:eastAsia="en-GB"/>
        </w:rPr>
        <w:t xml:space="preserve">he </w:t>
      </w:r>
      <w:r w:rsidR="00EA01DC" w:rsidRPr="00EA01DC">
        <w:rPr>
          <w:rFonts w:ascii="Arial" w:hAnsi="Arial" w:cs="Arial"/>
          <w:i/>
          <w:lang w:val="en" w:eastAsia="en-GB"/>
        </w:rPr>
        <w:t xml:space="preserve">[insert name of </w:t>
      </w:r>
      <w:proofErr w:type="spellStart"/>
      <w:r w:rsidR="00EA01DC" w:rsidRPr="00EA01DC">
        <w:rPr>
          <w:rFonts w:ascii="Arial" w:hAnsi="Arial" w:cs="Arial"/>
          <w:i/>
          <w:lang w:val="en" w:eastAsia="en-GB"/>
        </w:rPr>
        <w:t>organisation</w:t>
      </w:r>
      <w:proofErr w:type="spellEnd"/>
      <w:r w:rsidR="00EA01DC" w:rsidRPr="00EA01DC">
        <w:rPr>
          <w:rFonts w:ascii="Arial" w:hAnsi="Arial" w:cs="Arial"/>
          <w:i/>
          <w:lang w:val="en" w:eastAsia="en-GB"/>
        </w:rPr>
        <w:t>]</w:t>
      </w:r>
      <w:r w:rsidR="000F520D" w:rsidRPr="00D40CF1">
        <w:rPr>
          <w:rFonts w:ascii="Arial" w:hAnsi="Arial" w:cs="Arial"/>
          <w:lang w:val="en" w:eastAsia="en-GB"/>
        </w:rPr>
        <w:t xml:space="preserve"> </w:t>
      </w:r>
      <w:r w:rsidR="000F520D">
        <w:rPr>
          <w:rFonts w:ascii="Arial" w:hAnsi="Arial" w:cs="Arial"/>
          <w:lang w:val="en" w:eastAsia="en-GB"/>
        </w:rPr>
        <w:t xml:space="preserve">will </w:t>
      </w:r>
      <w:r w:rsidR="000F520D" w:rsidRPr="00D40CF1">
        <w:rPr>
          <w:rFonts w:ascii="Arial" w:hAnsi="Arial" w:cs="Arial"/>
          <w:lang w:val="en" w:eastAsia="en-GB"/>
        </w:rPr>
        <w:t xml:space="preserve">restrict the processing of the personal data in question whilst considering its accuracy or </w:t>
      </w:r>
      <w:r w:rsidR="000F520D">
        <w:rPr>
          <w:rFonts w:ascii="Arial" w:hAnsi="Arial" w:cs="Arial"/>
          <w:lang w:val="en" w:eastAsia="en-GB"/>
        </w:rPr>
        <w:t xml:space="preserve">its </w:t>
      </w:r>
      <w:r w:rsidR="000F520D" w:rsidRPr="00D40CF1">
        <w:rPr>
          <w:rFonts w:ascii="Arial" w:hAnsi="Arial" w:cs="Arial"/>
          <w:lang w:val="en" w:eastAsia="en-GB"/>
        </w:rPr>
        <w:t xml:space="preserve">legitimate grounds for processing the data in question. </w:t>
      </w:r>
    </w:p>
    <w:p w14:paraId="2C3C2C08" w14:textId="5EF9031F" w:rsidR="000F520D" w:rsidRPr="00D40CF1" w:rsidRDefault="008265F9" w:rsidP="000F520D">
      <w:pPr>
        <w:rPr>
          <w:rFonts w:ascii="Arial" w:hAnsi="Arial" w:cs="Arial"/>
        </w:rPr>
      </w:pPr>
      <w:r w:rsidRPr="008265F9">
        <w:rPr>
          <w:rFonts w:ascii="Arial" w:hAnsi="Arial" w:cs="Arial"/>
        </w:rPr>
        <w:t xml:space="preserve">The </w:t>
      </w:r>
      <w:r w:rsidR="00EA01DC" w:rsidRPr="00EA01DC">
        <w:rPr>
          <w:rFonts w:ascii="Arial" w:hAnsi="Arial" w:cs="Arial"/>
          <w:i/>
        </w:rPr>
        <w:t>[insert name of organisation]</w:t>
      </w:r>
      <w:r w:rsidR="000F520D" w:rsidRPr="00D40CF1">
        <w:rPr>
          <w:rFonts w:ascii="Arial" w:hAnsi="Arial" w:cs="Arial"/>
        </w:rPr>
        <w:t xml:space="preserve"> will not process restricted personal data held under the right to restrict processing except to store it unless:</w:t>
      </w:r>
    </w:p>
    <w:p w14:paraId="1B71F7BD" w14:textId="77777777" w:rsidR="000F520D" w:rsidRPr="00D40CF1" w:rsidRDefault="000F520D" w:rsidP="000F520D">
      <w:pPr>
        <w:pStyle w:val="ListParagraph"/>
        <w:numPr>
          <w:ilvl w:val="0"/>
          <w:numId w:val="18"/>
        </w:numPr>
        <w:ind w:left="567" w:hanging="567"/>
        <w:rPr>
          <w:rFonts w:ascii="Arial" w:hAnsi="Arial" w:cs="Arial"/>
        </w:rPr>
      </w:pPr>
      <w:r w:rsidRPr="00D40CF1">
        <w:rPr>
          <w:rFonts w:ascii="Arial" w:hAnsi="Arial" w:cs="Arial"/>
        </w:rPr>
        <w:t>The data subject has given consent;</w:t>
      </w:r>
    </w:p>
    <w:p w14:paraId="7E39D669" w14:textId="77777777" w:rsidR="000F520D" w:rsidRPr="00D40CF1" w:rsidRDefault="000F520D" w:rsidP="000F520D">
      <w:pPr>
        <w:pStyle w:val="ListParagraph"/>
        <w:numPr>
          <w:ilvl w:val="0"/>
          <w:numId w:val="18"/>
        </w:numPr>
        <w:ind w:left="567" w:hanging="567"/>
        <w:rPr>
          <w:rFonts w:ascii="Arial" w:hAnsi="Arial" w:cs="Arial"/>
        </w:rPr>
      </w:pPr>
      <w:r w:rsidRPr="00D40CF1">
        <w:rPr>
          <w:rFonts w:ascii="Arial" w:hAnsi="Arial" w:cs="Arial"/>
        </w:rPr>
        <w:t>It is for the establishment, exercise or defence of legal claims;</w:t>
      </w:r>
    </w:p>
    <w:p w14:paraId="0BE388A9" w14:textId="77777777" w:rsidR="000F520D" w:rsidRPr="00D40CF1" w:rsidRDefault="000F520D" w:rsidP="000F520D">
      <w:pPr>
        <w:pStyle w:val="ListParagraph"/>
        <w:numPr>
          <w:ilvl w:val="0"/>
          <w:numId w:val="18"/>
        </w:numPr>
        <w:ind w:left="567" w:hanging="567"/>
        <w:rPr>
          <w:rFonts w:ascii="Arial" w:hAnsi="Arial" w:cs="Arial"/>
        </w:rPr>
      </w:pPr>
      <w:r w:rsidRPr="00D40CF1">
        <w:rPr>
          <w:rFonts w:ascii="Arial" w:hAnsi="Arial" w:cs="Arial"/>
        </w:rPr>
        <w:t>It is for the protection of the rights of another individual;</w:t>
      </w:r>
    </w:p>
    <w:p w14:paraId="32FE8174" w14:textId="77777777" w:rsidR="000F520D" w:rsidRPr="00D40CF1" w:rsidRDefault="000F520D" w:rsidP="000F520D">
      <w:pPr>
        <w:pStyle w:val="ListParagraph"/>
        <w:numPr>
          <w:ilvl w:val="0"/>
          <w:numId w:val="18"/>
        </w:numPr>
        <w:ind w:left="567" w:hanging="567"/>
        <w:rPr>
          <w:rFonts w:ascii="Arial" w:hAnsi="Arial" w:cs="Arial"/>
        </w:rPr>
      </w:pPr>
      <w:r w:rsidRPr="00D40CF1">
        <w:rPr>
          <w:rFonts w:ascii="Arial" w:hAnsi="Arial" w:cs="Arial"/>
        </w:rPr>
        <w:t xml:space="preserve">It pertains to </w:t>
      </w:r>
      <w:r>
        <w:rPr>
          <w:rFonts w:ascii="Arial" w:hAnsi="Arial" w:cs="Arial"/>
        </w:rPr>
        <w:t>substantial</w:t>
      </w:r>
      <w:r w:rsidRPr="00D40CF1">
        <w:rPr>
          <w:rFonts w:ascii="Arial" w:hAnsi="Arial" w:cs="Arial"/>
        </w:rPr>
        <w:t xml:space="preserve"> public interest.</w:t>
      </w:r>
    </w:p>
    <w:p w14:paraId="68B9129C" w14:textId="77777777" w:rsidR="00D40CF1" w:rsidRPr="00D40CF1" w:rsidRDefault="00D40CF1" w:rsidP="00D40CF1">
      <w:pPr>
        <w:rPr>
          <w:rFonts w:ascii="Arial" w:hAnsi="Arial" w:cs="Arial"/>
          <w:lang w:val="en" w:eastAsia="en-GB"/>
        </w:rPr>
      </w:pPr>
      <w:r w:rsidRPr="00D40CF1">
        <w:rPr>
          <w:rFonts w:ascii="Arial" w:hAnsi="Arial" w:cs="Arial"/>
          <w:lang w:val="en" w:eastAsia="en-GB"/>
        </w:rPr>
        <w:t>Where processing has been restricted</w:t>
      </w:r>
      <w:r w:rsidR="000F520D">
        <w:rPr>
          <w:rFonts w:ascii="Arial" w:hAnsi="Arial" w:cs="Arial"/>
          <w:lang w:val="en" w:eastAsia="en-GB"/>
        </w:rPr>
        <w:t xml:space="preserve">, no processing of such personal data will be undertaken, </w:t>
      </w:r>
      <w:r w:rsidRPr="00D40CF1">
        <w:rPr>
          <w:rFonts w:ascii="Arial" w:hAnsi="Arial" w:cs="Arial"/>
          <w:lang w:val="en" w:eastAsia="en-GB"/>
        </w:rPr>
        <w:t>except for storage</w:t>
      </w:r>
      <w:r w:rsidR="000F520D">
        <w:rPr>
          <w:rFonts w:ascii="Arial" w:hAnsi="Arial" w:cs="Arial"/>
          <w:lang w:val="en" w:eastAsia="en-GB"/>
        </w:rPr>
        <w:t xml:space="preserve"> and legitimate disposal.</w:t>
      </w:r>
    </w:p>
    <w:p w14:paraId="1F0BD1DA" w14:textId="332B2E9A" w:rsidR="00D40CF1" w:rsidRDefault="00806FED" w:rsidP="00D40CF1">
      <w:pPr>
        <w:rPr>
          <w:rFonts w:ascii="Arial" w:hAnsi="Arial" w:cs="Arial"/>
          <w:lang w:val="en" w:eastAsia="en-GB"/>
        </w:rPr>
      </w:pPr>
      <w:r>
        <w:rPr>
          <w:rFonts w:ascii="Arial" w:hAnsi="Arial" w:cs="Arial"/>
          <w:lang w:val="en" w:eastAsia="en-GB"/>
        </w:rPr>
        <w:t>Generally,</w:t>
      </w:r>
      <w:r w:rsidR="00C74F47">
        <w:rPr>
          <w:rFonts w:ascii="Arial" w:hAnsi="Arial" w:cs="Arial"/>
          <w:lang w:val="en" w:eastAsia="en-GB"/>
        </w:rPr>
        <w:t xml:space="preserve"> w</w:t>
      </w:r>
      <w:r w:rsidR="00D40CF1" w:rsidRPr="00D40CF1">
        <w:rPr>
          <w:rFonts w:ascii="Arial" w:hAnsi="Arial" w:cs="Arial"/>
          <w:lang w:val="en" w:eastAsia="en-GB"/>
        </w:rPr>
        <w:t xml:space="preserve">here possible the </w:t>
      </w:r>
      <w:r w:rsidR="00EA01DC" w:rsidRPr="00EA01DC">
        <w:rPr>
          <w:rFonts w:ascii="Arial" w:hAnsi="Arial" w:cs="Arial"/>
          <w:i/>
          <w:lang w:val="en" w:eastAsia="en-GB"/>
        </w:rPr>
        <w:t xml:space="preserve">[insert name of </w:t>
      </w:r>
      <w:proofErr w:type="spellStart"/>
      <w:r w:rsidR="00EA01DC" w:rsidRPr="00EA01DC">
        <w:rPr>
          <w:rFonts w:ascii="Arial" w:hAnsi="Arial" w:cs="Arial"/>
          <w:i/>
          <w:lang w:val="en" w:eastAsia="en-GB"/>
        </w:rPr>
        <w:t>organisation</w:t>
      </w:r>
      <w:proofErr w:type="spellEnd"/>
      <w:r w:rsidR="00EA01DC" w:rsidRPr="00EA01DC">
        <w:rPr>
          <w:rFonts w:ascii="Arial" w:hAnsi="Arial" w:cs="Arial"/>
          <w:i/>
          <w:lang w:val="en" w:eastAsia="en-GB"/>
        </w:rPr>
        <w:t>]</w:t>
      </w:r>
      <w:r w:rsidR="00D40CF1" w:rsidRPr="00D40CF1">
        <w:rPr>
          <w:rFonts w:ascii="Arial" w:hAnsi="Arial" w:cs="Arial"/>
          <w:lang w:val="en" w:eastAsia="en-GB"/>
        </w:rPr>
        <w:t xml:space="preserve"> will restrict </w:t>
      </w:r>
      <w:r w:rsidR="000F520D" w:rsidRPr="00D40CF1">
        <w:rPr>
          <w:rFonts w:ascii="Arial" w:hAnsi="Arial" w:cs="Arial"/>
          <w:lang w:val="en" w:eastAsia="en-GB"/>
        </w:rPr>
        <w:t>processing</w:t>
      </w:r>
      <w:r w:rsidR="000F520D">
        <w:rPr>
          <w:rFonts w:ascii="Arial" w:hAnsi="Arial" w:cs="Arial"/>
          <w:lang w:val="en" w:eastAsia="en-GB"/>
        </w:rPr>
        <w:t xml:space="preserve"> of</w:t>
      </w:r>
      <w:r w:rsidR="00D40CF1" w:rsidRPr="00D40CF1">
        <w:rPr>
          <w:rFonts w:ascii="Arial" w:hAnsi="Arial" w:cs="Arial"/>
          <w:lang w:val="en" w:eastAsia="en-GB"/>
        </w:rPr>
        <w:t xml:space="preserve"> the data held either electronically or on paper. Where this is not practical for technological or security reasons, or in circumstances where the right to restriction does not apply, the </w:t>
      </w:r>
      <w:r w:rsidR="00EA01DC" w:rsidRPr="00EA01DC">
        <w:rPr>
          <w:rFonts w:ascii="Arial" w:hAnsi="Arial" w:cs="Arial"/>
          <w:i/>
          <w:lang w:val="en" w:eastAsia="en-GB"/>
        </w:rPr>
        <w:t xml:space="preserve">[insert name of </w:t>
      </w:r>
      <w:proofErr w:type="spellStart"/>
      <w:r w:rsidR="00EA01DC" w:rsidRPr="00EA01DC">
        <w:rPr>
          <w:rFonts w:ascii="Arial" w:hAnsi="Arial" w:cs="Arial"/>
          <w:i/>
          <w:lang w:val="en" w:eastAsia="en-GB"/>
        </w:rPr>
        <w:t>organisation</w:t>
      </w:r>
      <w:proofErr w:type="spellEnd"/>
      <w:r w:rsidR="00EA01DC" w:rsidRPr="00EA01DC">
        <w:rPr>
          <w:rFonts w:ascii="Arial" w:hAnsi="Arial" w:cs="Arial"/>
          <w:i/>
          <w:lang w:val="en" w:eastAsia="en-GB"/>
        </w:rPr>
        <w:t>]</w:t>
      </w:r>
      <w:r w:rsidR="00D40CF1" w:rsidRPr="00D40CF1">
        <w:rPr>
          <w:rFonts w:ascii="Arial" w:hAnsi="Arial" w:cs="Arial"/>
          <w:lang w:val="en" w:eastAsia="en-GB"/>
        </w:rPr>
        <w:t xml:space="preserve"> will provide the requestor with a written explanation for its decision. </w:t>
      </w:r>
    </w:p>
    <w:p w14:paraId="237E503E" w14:textId="77777777" w:rsidR="000F520D" w:rsidRPr="000F520D" w:rsidRDefault="000F520D" w:rsidP="000F520D">
      <w:pPr>
        <w:pStyle w:val="Heading1"/>
        <w:spacing w:before="240" w:after="120"/>
        <w:rPr>
          <w:rFonts w:ascii="Arial" w:eastAsia="MS Mincho" w:hAnsi="Arial" w:cs="Arial"/>
          <w:color w:val="9F85B1"/>
          <w:sz w:val="22"/>
          <w:szCs w:val="22"/>
        </w:rPr>
      </w:pPr>
      <w:bookmarkStart w:id="27" w:name="_Toc517446985"/>
      <w:r w:rsidRPr="000F520D">
        <w:rPr>
          <w:rFonts w:ascii="Arial" w:eastAsia="MS Mincho" w:hAnsi="Arial" w:cs="Arial"/>
          <w:color w:val="9F85B1"/>
          <w:sz w:val="22"/>
          <w:szCs w:val="22"/>
        </w:rPr>
        <w:t>Right to data portability</w:t>
      </w:r>
      <w:bookmarkEnd w:id="27"/>
    </w:p>
    <w:p w14:paraId="3FD92F45" w14:textId="77777777" w:rsidR="005C1F2D" w:rsidRPr="005C1F2D" w:rsidRDefault="005C1F2D" w:rsidP="005C1F2D">
      <w:pPr>
        <w:spacing w:before="100" w:beforeAutospacing="1" w:after="100" w:afterAutospacing="1"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An individual has the right </w:t>
      </w:r>
      <w:r w:rsidRPr="005C1F2D">
        <w:rPr>
          <w:rFonts w:ascii="Arial" w:eastAsia="Times New Roman" w:hAnsi="Arial" w:cs="Arial"/>
          <w:color w:val="000000"/>
          <w:lang w:val="en" w:eastAsia="en-GB"/>
        </w:rPr>
        <w:t>to obtain and reuse their personal data for their own purposes across different services</w:t>
      </w:r>
      <w:r>
        <w:rPr>
          <w:rFonts w:ascii="Arial" w:eastAsia="Times New Roman" w:hAnsi="Arial" w:cs="Arial"/>
          <w:color w:val="000000"/>
          <w:lang w:val="en" w:eastAsia="en-GB"/>
        </w:rPr>
        <w:t xml:space="preserve">, in order </w:t>
      </w:r>
      <w:r w:rsidRPr="005C1F2D">
        <w:rPr>
          <w:rFonts w:ascii="Arial" w:eastAsia="Times New Roman" w:hAnsi="Arial" w:cs="Arial"/>
          <w:color w:val="000000"/>
          <w:lang w:val="en" w:eastAsia="en-GB"/>
        </w:rPr>
        <w:t xml:space="preserve">to </w:t>
      </w:r>
      <w:proofErr w:type="gramStart"/>
      <w:r w:rsidRPr="005C1F2D">
        <w:rPr>
          <w:rFonts w:ascii="Arial" w:eastAsia="Times New Roman" w:hAnsi="Arial" w:cs="Arial"/>
          <w:color w:val="000000"/>
          <w:lang w:val="en" w:eastAsia="en-GB"/>
        </w:rPr>
        <w:t>move,</w:t>
      </w:r>
      <w:proofErr w:type="gramEnd"/>
      <w:r w:rsidRPr="005C1F2D">
        <w:rPr>
          <w:rFonts w:ascii="Arial" w:eastAsia="Times New Roman" w:hAnsi="Arial" w:cs="Arial"/>
          <w:color w:val="000000"/>
          <w:lang w:val="en" w:eastAsia="en-GB"/>
        </w:rPr>
        <w:t xml:space="preserve"> copy or transfer personal data easily from one IT environment to another in a safe and secure way, without affecting its usability</w:t>
      </w:r>
      <w:r w:rsidR="009A0499">
        <w:rPr>
          <w:rFonts w:ascii="Arial" w:eastAsia="Times New Roman" w:hAnsi="Arial" w:cs="Arial"/>
          <w:color w:val="000000"/>
          <w:lang w:val="en" w:eastAsia="en-GB"/>
        </w:rPr>
        <w:t>.</w:t>
      </w:r>
    </w:p>
    <w:p w14:paraId="09F72E41" w14:textId="77777777" w:rsidR="0041569C" w:rsidRPr="000F520D" w:rsidRDefault="001F1C87" w:rsidP="0041569C">
      <w:pPr>
        <w:rPr>
          <w:rFonts w:ascii="Arial" w:hAnsi="Arial" w:cs="Arial"/>
        </w:rPr>
      </w:pPr>
      <w:r>
        <w:rPr>
          <w:rFonts w:ascii="Arial" w:hAnsi="Arial" w:cs="Arial"/>
        </w:rPr>
        <w:t>A</w:t>
      </w:r>
      <w:r w:rsidR="0041569C" w:rsidRPr="000F520D">
        <w:rPr>
          <w:rFonts w:ascii="Arial" w:hAnsi="Arial" w:cs="Arial"/>
        </w:rPr>
        <w:t xml:space="preserve">n individual is </w:t>
      </w:r>
      <w:r w:rsidR="00102795">
        <w:rPr>
          <w:rFonts w:ascii="Arial" w:hAnsi="Arial" w:cs="Arial"/>
        </w:rPr>
        <w:t xml:space="preserve">only </w:t>
      </w:r>
      <w:r w:rsidR="0041569C" w:rsidRPr="000F520D">
        <w:rPr>
          <w:rFonts w:ascii="Arial" w:hAnsi="Arial" w:cs="Arial"/>
        </w:rPr>
        <w:t>entitled to data portability where:</w:t>
      </w:r>
    </w:p>
    <w:p w14:paraId="6AB63253" w14:textId="6CE5F151" w:rsidR="00102795" w:rsidRDefault="00102795" w:rsidP="0041569C">
      <w:pPr>
        <w:pStyle w:val="ListParagraph"/>
        <w:numPr>
          <w:ilvl w:val="0"/>
          <w:numId w:val="19"/>
        </w:numPr>
        <w:ind w:left="567" w:hanging="567"/>
        <w:rPr>
          <w:rFonts w:ascii="Arial" w:hAnsi="Arial" w:cs="Arial"/>
        </w:rPr>
      </w:pPr>
      <w:r w:rsidRPr="000F520D">
        <w:rPr>
          <w:rFonts w:ascii="Arial" w:hAnsi="Arial" w:cs="Arial"/>
        </w:rPr>
        <w:t xml:space="preserve">The processing of personal data is based on the individual’s consent </w:t>
      </w:r>
      <w:r w:rsidRPr="00102795">
        <w:rPr>
          <w:rFonts w:ascii="Arial" w:hAnsi="Arial" w:cs="Arial"/>
          <w:b/>
        </w:rPr>
        <w:t>or</w:t>
      </w:r>
      <w:r w:rsidRPr="000F520D">
        <w:rPr>
          <w:rFonts w:ascii="Arial" w:hAnsi="Arial" w:cs="Arial"/>
        </w:rPr>
        <w:t xml:space="preserve"> on the performance of a contract</w:t>
      </w:r>
      <w:r w:rsidR="009A0499">
        <w:rPr>
          <w:rFonts w:ascii="Arial" w:hAnsi="Arial" w:cs="Arial"/>
        </w:rPr>
        <w:t>;</w:t>
      </w:r>
      <w:r>
        <w:rPr>
          <w:rFonts w:ascii="Arial" w:hAnsi="Arial" w:cs="Arial"/>
        </w:rPr>
        <w:t xml:space="preserve"> and</w:t>
      </w:r>
    </w:p>
    <w:p w14:paraId="6AB59BA0" w14:textId="77777777" w:rsidR="0041569C" w:rsidRPr="000F520D" w:rsidRDefault="00102795" w:rsidP="0041569C">
      <w:pPr>
        <w:pStyle w:val="ListParagraph"/>
        <w:numPr>
          <w:ilvl w:val="0"/>
          <w:numId w:val="19"/>
        </w:numPr>
        <w:ind w:left="567" w:hanging="567"/>
        <w:rPr>
          <w:rFonts w:ascii="Arial" w:hAnsi="Arial" w:cs="Arial"/>
        </w:rPr>
      </w:pPr>
      <w:r>
        <w:rPr>
          <w:rFonts w:ascii="Arial" w:hAnsi="Arial" w:cs="Arial"/>
        </w:rPr>
        <w:t>t</w:t>
      </w:r>
      <w:r w:rsidR="0041569C" w:rsidRPr="000F520D">
        <w:rPr>
          <w:rFonts w:ascii="Arial" w:hAnsi="Arial" w:cs="Arial"/>
        </w:rPr>
        <w:t>he individual has provided personal data to the controller;</w:t>
      </w:r>
      <w:r>
        <w:rPr>
          <w:rFonts w:ascii="Arial" w:hAnsi="Arial" w:cs="Arial"/>
        </w:rPr>
        <w:t xml:space="preserve"> and</w:t>
      </w:r>
      <w:r w:rsidR="0041569C" w:rsidRPr="000F520D">
        <w:rPr>
          <w:rFonts w:ascii="Arial" w:hAnsi="Arial" w:cs="Arial"/>
        </w:rPr>
        <w:t xml:space="preserve"> </w:t>
      </w:r>
    </w:p>
    <w:p w14:paraId="54204488" w14:textId="77777777" w:rsidR="0041569C" w:rsidRPr="00102795" w:rsidRDefault="00102795" w:rsidP="00DA00A0">
      <w:pPr>
        <w:pStyle w:val="ListParagraph"/>
        <w:numPr>
          <w:ilvl w:val="0"/>
          <w:numId w:val="19"/>
        </w:numPr>
        <w:ind w:left="567" w:hanging="567"/>
        <w:rPr>
          <w:rFonts w:ascii="Arial" w:hAnsi="Arial" w:cs="Arial"/>
        </w:rPr>
      </w:pPr>
      <w:proofErr w:type="gramStart"/>
      <w:r>
        <w:rPr>
          <w:rFonts w:ascii="Arial" w:hAnsi="Arial" w:cs="Arial"/>
        </w:rPr>
        <w:t>p</w:t>
      </w:r>
      <w:r w:rsidR="0041569C" w:rsidRPr="00102795">
        <w:rPr>
          <w:rFonts w:ascii="Arial" w:hAnsi="Arial" w:cs="Arial"/>
        </w:rPr>
        <w:t>rocessing</w:t>
      </w:r>
      <w:proofErr w:type="gramEnd"/>
      <w:r w:rsidR="0041569C" w:rsidRPr="00102795">
        <w:rPr>
          <w:rFonts w:ascii="Arial" w:hAnsi="Arial" w:cs="Arial"/>
        </w:rPr>
        <w:t xml:space="preserve"> is carried out by automated means</w:t>
      </w:r>
      <w:r>
        <w:rPr>
          <w:rFonts w:ascii="Arial" w:hAnsi="Arial" w:cs="Arial"/>
        </w:rPr>
        <w:t xml:space="preserve"> (excludes paper files)</w:t>
      </w:r>
      <w:r w:rsidR="0041569C" w:rsidRPr="00102795">
        <w:rPr>
          <w:rFonts w:ascii="Arial" w:hAnsi="Arial" w:cs="Arial"/>
        </w:rPr>
        <w:t>.</w:t>
      </w:r>
    </w:p>
    <w:p w14:paraId="74F1F576" w14:textId="295AA930" w:rsidR="00102795" w:rsidRPr="00102795" w:rsidRDefault="00102795" w:rsidP="0041569C">
      <w:pPr>
        <w:rPr>
          <w:rFonts w:ascii="Arial" w:hAnsi="Arial" w:cs="Arial"/>
        </w:rPr>
      </w:pPr>
      <w:r w:rsidRPr="00102795">
        <w:rPr>
          <w:rFonts w:ascii="Arial" w:hAnsi="Arial" w:cs="Arial"/>
          <w:color w:val="000000"/>
          <w:lang w:val="en"/>
        </w:rPr>
        <w:t xml:space="preserve">It does not include any additional data that </w:t>
      </w:r>
      <w:r w:rsidR="009A0499">
        <w:rPr>
          <w:rFonts w:ascii="Arial" w:hAnsi="Arial" w:cs="Arial"/>
          <w:color w:val="000000"/>
          <w:lang w:val="en"/>
        </w:rPr>
        <w:t xml:space="preserve">any of </w:t>
      </w:r>
      <w:r>
        <w:rPr>
          <w:rFonts w:ascii="Arial" w:hAnsi="Arial" w:cs="Arial"/>
          <w:color w:val="000000"/>
          <w:lang w:val="en"/>
        </w:rPr>
        <w:t xml:space="preserve">the </w:t>
      </w:r>
      <w:r w:rsidR="00EA01DC" w:rsidRPr="00EA01DC">
        <w:rPr>
          <w:rFonts w:ascii="Arial" w:hAnsi="Arial" w:cs="Arial"/>
          <w:i/>
          <w:color w:val="000000"/>
          <w:lang w:val="en"/>
        </w:rPr>
        <w:t xml:space="preserve">[insert name of </w:t>
      </w:r>
      <w:proofErr w:type="spellStart"/>
      <w:r w:rsidR="00EA01DC" w:rsidRPr="00EA01DC">
        <w:rPr>
          <w:rFonts w:ascii="Arial" w:hAnsi="Arial" w:cs="Arial"/>
          <w:i/>
          <w:color w:val="000000"/>
          <w:lang w:val="en"/>
        </w:rPr>
        <w:t>organisation</w:t>
      </w:r>
      <w:proofErr w:type="spellEnd"/>
      <w:r w:rsidR="00EA01DC" w:rsidRPr="00EA01DC">
        <w:rPr>
          <w:rFonts w:ascii="Arial" w:hAnsi="Arial" w:cs="Arial"/>
          <w:i/>
          <w:color w:val="000000"/>
          <w:lang w:val="en"/>
        </w:rPr>
        <w:t>]</w:t>
      </w:r>
      <w:r w:rsidRPr="00102795">
        <w:rPr>
          <w:rFonts w:ascii="Arial" w:hAnsi="Arial" w:cs="Arial"/>
          <w:color w:val="000000"/>
          <w:lang w:val="en"/>
        </w:rPr>
        <w:t xml:space="preserve"> have created based on the data an individual has provided</w:t>
      </w:r>
      <w:r>
        <w:rPr>
          <w:rFonts w:ascii="Arial" w:hAnsi="Arial" w:cs="Arial"/>
          <w:color w:val="000000"/>
          <w:lang w:val="en"/>
        </w:rPr>
        <w:t>.</w:t>
      </w:r>
    </w:p>
    <w:p w14:paraId="0162AAD4" w14:textId="77777777" w:rsidR="0041569C" w:rsidRDefault="0041569C" w:rsidP="0041569C">
      <w:pPr>
        <w:rPr>
          <w:rFonts w:ascii="Arial" w:hAnsi="Arial" w:cs="Arial"/>
        </w:rPr>
      </w:pPr>
      <w:r w:rsidRPr="000F520D">
        <w:rPr>
          <w:rFonts w:ascii="Arial" w:hAnsi="Arial" w:cs="Arial"/>
        </w:rPr>
        <w:t>In exercising his or her right to data portability the data subject shall have the right to have personal data transmitted directly from one controller to another</w:t>
      </w:r>
      <w:r>
        <w:rPr>
          <w:rFonts w:ascii="Arial" w:hAnsi="Arial" w:cs="Arial"/>
        </w:rPr>
        <w:t xml:space="preserve"> </w:t>
      </w:r>
      <w:r w:rsidRPr="000F520D">
        <w:rPr>
          <w:rFonts w:ascii="Arial" w:hAnsi="Arial" w:cs="Arial"/>
        </w:rPr>
        <w:t>where technically feasible.</w:t>
      </w:r>
    </w:p>
    <w:p w14:paraId="41403D57" w14:textId="67DE5202" w:rsidR="0041569C" w:rsidRDefault="0041569C" w:rsidP="0041569C">
      <w:pPr>
        <w:rPr>
          <w:rFonts w:ascii="Arial" w:hAnsi="Arial" w:cs="Arial"/>
        </w:rPr>
      </w:pP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will:</w:t>
      </w:r>
    </w:p>
    <w:p w14:paraId="587E0088" w14:textId="77777777" w:rsidR="0041569C" w:rsidRPr="0041569C" w:rsidRDefault="0041569C" w:rsidP="0041569C">
      <w:pPr>
        <w:pStyle w:val="ListParagraph"/>
        <w:numPr>
          <w:ilvl w:val="0"/>
          <w:numId w:val="20"/>
        </w:numPr>
        <w:ind w:left="567" w:hanging="567"/>
        <w:rPr>
          <w:rFonts w:ascii="Arial" w:hAnsi="Arial" w:cs="Arial"/>
        </w:rPr>
      </w:pPr>
      <w:r w:rsidRPr="0041569C">
        <w:rPr>
          <w:rFonts w:ascii="Arial" w:hAnsi="Arial" w:cs="Arial"/>
        </w:rPr>
        <w:t>Provide portable data in a commonly used format.</w:t>
      </w:r>
    </w:p>
    <w:p w14:paraId="74E7431C" w14:textId="77777777" w:rsidR="0041569C" w:rsidRPr="0041569C" w:rsidRDefault="0041569C" w:rsidP="0041569C">
      <w:pPr>
        <w:pStyle w:val="ListParagraph"/>
        <w:numPr>
          <w:ilvl w:val="0"/>
          <w:numId w:val="20"/>
        </w:numPr>
        <w:ind w:left="567" w:hanging="567"/>
        <w:rPr>
          <w:rFonts w:ascii="Arial" w:hAnsi="Arial" w:cs="Arial"/>
        </w:rPr>
      </w:pPr>
      <w:r w:rsidRPr="0041569C">
        <w:rPr>
          <w:rFonts w:ascii="Arial" w:hAnsi="Arial" w:cs="Arial"/>
        </w:rPr>
        <w:lastRenderedPageBreak/>
        <w:t>Transmit data directly to another organisation if the individual requests it and if it is technically feasible.</w:t>
      </w:r>
    </w:p>
    <w:p w14:paraId="670683FA" w14:textId="42FE8152" w:rsidR="0041569C" w:rsidRPr="0041569C" w:rsidRDefault="00296A1F" w:rsidP="0041569C">
      <w:pPr>
        <w:rPr>
          <w:rFonts w:ascii="Arial" w:hAnsi="Arial" w:cs="Arial"/>
        </w:rPr>
      </w:pPr>
      <w:r>
        <w:rPr>
          <w:rFonts w:ascii="Arial" w:hAnsi="Arial" w:cs="Arial"/>
        </w:rPr>
        <w:t>Generally, t</w:t>
      </w:r>
      <w:r w:rsidR="009A0499">
        <w:rPr>
          <w:rFonts w:ascii="Arial" w:hAnsi="Arial" w:cs="Arial"/>
        </w:rPr>
        <w:t xml:space="preserve">he </w:t>
      </w:r>
      <w:r w:rsidR="00EA01DC" w:rsidRPr="00EA01DC">
        <w:rPr>
          <w:rFonts w:ascii="Arial" w:hAnsi="Arial" w:cs="Arial"/>
          <w:i/>
        </w:rPr>
        <w:t>[insert name of organisation]</w:t>
      </w:r>
      <w:r w:rsidR="0041569C" w:rsidRPr="0041569C">
        <w:rPr>
          <w:rFonts w:ascii="Arial" w:hAnsi="Arial" w:cs="Arial"/>
        </w:rPr>
        <w:t xml:space="preserve"> will not provide information under the right to data portability if:</w:t>
      </w:r>
    </w:p>
    <w:p w14:paraId="000202F0" w14:textId="6E8371A4" w:rsidR="0041569C" w:rsidRPr="0041569C" w:rsidRDefault="0041569C" w:rsidP="0041569C">
      <w:pPr>
        <w:pStyle w:val="ListParagraph"/>
        <w:numPr>
          <w:ilvl w:val="0"/>
          <w:numId w:val="21"/>
        </w:numPr>
        <w:ind w:left="567" w:hanging="567"/>
        <w:rPr>
          <w:rFonts w:ascii="Arial" w:hAnsi="Arial" w:cs="Arial"/>
        </w:rPr>
      </w:pPr>
      <w:r w:rsidRPr="0041569C">
        <w:rPr>
          <w:rFonts w:ascii="Arial" w:hAnsi="Arial" w:cs="Arial"/>
        </w:rPr>
        <w:t xml:space="preserve">The </w:t>
      </w:r>
      <w:r w:rsidR="008265F9" w:rsidRPr="00EA01DC">
        <w:rPr>
          <w:rFonts w:ascii="Arial" w:hAnsi="Arial" w:cs="Arial"/>
          <w:i/>
        </w:rPr>
        <w:t>[insert name of organisation]</w:t>
      </w:r>
      <w:r w:rsidR="008265F9" w:rsidRPr="0041569C">
        <w:rPr>
          <w:rFonts w:ascii="Arial" w:hAnsi="Arial" w:cs="Arial"/>
        </w:rPr>
        <w:t xml:space="preserve"> </w:t>
      </w:r>
      <w:r w:rsidRPr="0041569C">
        <w:rPr>
          <w:rFonts w:ascii="Arial" w:hAnsi="Arial" w:cs="Arial"/>
        </w:rPr>
        <w:t>is not the Data Controller or does not have the authority from the Data Controller to release the information</w:t>
      </w:r>
      <w:r w:rsidR="00C74F47">
        <w:rPr>
          <w:rFonts w:ascii="Arial" w:hAnsi="Arial" w:cs="Arial"/>
        </w:rPr>
        <w:t>, or</w:t>
      </w:r>
    </w:p>
    <w:p w14:paraId="683760FD" w14:textId="77777777" w:rsidR="0041569C" w:rsidRPr="0041569C" w:rsidRDefault="0041569C" w:rsidP="0041569C">
      <w:pPr>
        <w:pStyle w:val="ListParagraph"/>
        <w:numPr>
          <w:ilvl w:val="0"/>
          <w:numId w:val="21"/>
        </w:numPr>
        <w:ind w:left="567" w:hanging="567"/>
        <w:rPr>
          <w:rFonts w:ascii="Arial" w:hAnsi="Arial" w:cs="Arial"/>
        </w:rPr>
      </w:pPr>
      <w:r w:rsidRPr="0041569C">
        <w:rPr>
          <w:rFonts w:ascii="Arial" w:hAnsi="Arial" w:cs="Arial"/>
        </w:rPr>
        <w:t>The information to be provided infringes upon the rights of another person</w:t>
      </w:r>
      <w:r w:rsidR="009A0499">
        <w:rPr>
          <w:rFonts w:ascii="Arial" w:hAnsi="Arial" w:cs="Arial"/>
        </w:rPr>
        <w:t>.</w:t>
      </w:r>
    </w:p>
    <w:p w14:paraId="2F90C5C5" w14:textId="77777777" w:rsidR="0037614B" w:rsidRDefault="000174A5" w:rsidP="0037614B">
      <w:pPr>
        <w:pStyle w:val="Heading1"/>
        <w:spacing w:before="240" w:after="120"/>
        <w:rPr>
          <w:rFonts w:ascii="Arial" w:eastAsia="MS Mincho" w:hAnsi="Arial" w:cs="Arial"/>
          <w:color w:val="9F85B1"/>
          <w:sz w:val="22"/>
          <w:szCs w:val="22"/>
        </w:rPr>
      </w:pPr>
      <w:bookmarkStart w:id="28" w:name="_Toc517446986"/>
      <w:r w:rsidRPr="0037614B">
        <w:rPr>
          <w:rFonts w:ascii="Arial" w:eastAsia="MS Mincho" w:hAnsi="Arial" w:cs="Arial"/>
          <w:color w:val="9F85B1"/>
          <w:sz w:val="22"/>
          <w:szCs w:val="22"/>
        </w:rPr>
        <w:t>Right</w:t>
      </w:r>
      <w:r w:rsidR="0037614B">
        <w:rPr>
          <w:rFonts w:ascii="Arial" w:eastAsia="MS Mincho" w:hAnsi="Arial" w:cs="Arial"/>
          <w:color w:val="9F85B1"/>
          <w:sz w:val="22"/>
          <w:szCs w:val="22"/>
        </w:rPr>
        <w:t xml:space="preserve"> to object</w:t>
      </w:r>
      <w:bookmarkEnd w:id="28"/>
    </w:p>
    <w:p w14:paraId="5FFFE191" w14:textId="77777777" w:rsidR="0037614B" w:rsidRPr="005C1F2D" w:rsidRDefault="0037614B" w:rsidP="00D95E24">
      <w:pPr>
        <w:rPr>
          <w:rFonts w:ascii="Arial" w:hAnsi="Arial" w:cs="Arial"/>
          <w:b/>
        </w:rPr>
      </w:pPr>
      <w:r w:rsidRPr="00D95E24">
        <w:rPr>
          <w:rFonts w:ascii="Arial" w:hAnsi="Arial" w:cs="Arial"/>
        </w:rPr>
        <w:t xml:space="preserve">Individuals have the right to object </w:t>
      </w:r>
      <w:r w:rsidRPr="005C1F2D">
        <w:rPr>
          <w:rFonts w:ascii="Arial" w:hAnsi="Arial" w:cs="Arial"/>
        </w:rPr>
        <w:t>to</w:t>
      </w:r>
      <w:r w:rsidR="005C1F2D" w:rsidRPr="005C1F2D">
        <w:rPr>
          <w:rFonts w:ascii="Arial" w:hAnsi="Arial" w:cs="Arial"/>
          <w:color w:val="000000"/>
          <w:lang w:val="en"/>
        </w:rPr>
        <w:t xml:space="preserve"> the processing of their personal data in certain circumstances</w:t>
      </w:r>
      <w:r w:rsidR="005C1F2D">
        <w:rPr>
          <w:rFonts w:ascii="Arial" w:hAnsi="Arial" w:cs="Arial"/>
          <w:color w:val="000000"/>
          <w:lang w:val="en"/>
        </w:rPr>
        <w:t>, where:</w:t>
      </w:r>
    </w:p>
    <w:p w14:paraId="767D710E" w14:textId="77777777" w:rsidR="0037614B" w:rsidRPr="0037614B" w:rsidRDefault="0037614B" w:rsidP="0014176F">
      <w:pPr>
        <w:pStyle w:val="ListParagraph"/>
        <w:numPr>
          <w:ilvl w:val="0"/>
          <w:numId w:val="7"/>
        </w:numPr>
        <w:ind w:left="567" w:hanging="567"/>
        <w:rPr>
          <w:rFonts w:ascii="Arial" w:hAnsi="Arial" w:cs="Arial"/>
        </w:rPr>
      </w:pPr>
      <w:r w:rsidRPr="0037614B">
        <w:rPr>
          <w:rFonts w:ascii="Arial" w:hAnsi="Arial" w:cs="Arial"/>
        </w:rPr>
        <w:t xml:space="preserve">Processing of personal data </w:t>
      </w:r>
      <w:r w:rsidR="005C1F2D">
        <w:rPr>
          <w:rFonts w:ascii="Arial" w:hAnsi="Arial" w:cs="Arial"/>
        </w:rPr>
        <w:t xml:space="preserve">is </w:t>
      </w:r>
      <w:r w:rsidRPr="0037614B">
        <w:rPr>
          <w:rFonts w:ascii="Arial" w:hAnsi="Arial" w:cs="Arial"/>
        </w:rPr>
        <w:t>based on legitimate interests or the performance of a task in the</w:t>
      </w:r>
      <w:r w:rsidR="005C1F2D">
        <w:rPr>
          <w:rFonts w:ascii="Arial" w:hAnsi="Arial" w:cs="Arial"/>
        </w:rPr>
        <w:t xml:space="preserve"> public</w:t>
      </w:r>
      <w:r w:rsidRPr="0037614B">
        <w:rPr>
          <w:rFonts w:ascii="Arial" w:hAnsi="Arial" w:cs="Arial"/>
        </w:rPr>
        <w:t xml:space="preserve"> interest; </w:t>
      </w:r>
    </w:p>
    <w:p w14:paraId="4567302E" w14:textId="77777777" w:rsidR="0037614B" w:rsidRDefault="0037614B" w:rsidP="0014176F">
      <w:pPr>
        <w:pStyle w:val="ListParagraph"/>
        <w:numPr>
          <w:ilvl w:val="0"/>
          <w:numId w:val="7"/>
        </w:numPr>
        <w:ind w:left="567" w:hanging="567"/>
        <w:rPr>
          <w:rFonts w:ascii="Arial" w:hAnsi="Arial" w:cs="Arial"/>
        </w:rPr>
      </w:pPr>
      <w:r w:rsidRPr="0037614B">
        <w:rPr>
          <w:rFonts w:ascii="Arial" w:hAnsi="Arial" w:cs="Arial"/>
        </w:rPr>
        <w:t xml:space="preserve">Processing </w:t>
      </w:r>
      <w:r w:rsidR="005C1F2D">
        <w:rPr>
          <w:rFonts w:ascii="Arial" w:hAnsi="Arial" w:cs="Arial"/>
        </w:rPr>
        <w:t xml:space="preserve">is </w:t>
      </w:r>
      <w:r w:rsidRPr="0037614B">
        <w:rPr>
          <w:rFonts w:ascii="Arial" w:hAnsi="Arial" w:cs="Arial"/>
        </w:rPr>
        <w:t>for scientific research and statistical purposes.</w:t>
      </w:r>
    </w:p>
    <w:p w14:paraId="22B02590" w14:textId="77777777" w:rsidR="00102795" w:rsidRPr="00102795" w:rsidRDefault="00102795" w:rsidP="009A4699">
      <w:pPr>
        <w:rPr>
          <w:rFonts w:ascii="Arial" w:hAnsi="Arial" w:cs="Arial"/>
        </w:rPr>
      </w:pPr>
      <w:r w:rsidRPr="00102795">
        <w:rPr>
          <w:rFonts w:ascii="Arial" w:hAnsi="Arial" w:cs="Arial"/>
          <w:color w:val="000000"/>
          <w:lang w:val="en"/>
        </w:rPr>
        <w:t>Individuals have an absolute right to stop their data being used for direct marketing</w:t>
      </w:r>
      <w:r>
        <w:rPr>
          <w:rFonts w:ascii="Arial" w:hAnsi="Arial" w:cs="Arial"/>
          <w:color w:val="000000"/>
          <w:lang w:val="en"/>
        </w:rPr>
        <w:t>.</w:t>
      </w:r>
    </w:p>
    <w:p w14:paraId="5A9DB86A" w14:textId="69DFB0CF" w:rsidR="009A4699" w:rsidRDefault="009A4699" w:rsidP="009A4699">
      <w:pPr>
        <w:rPr>
          <w:rFonts w:ascii="Arial" w:hAnsi="Arial" w:cs="Arial"/>
        </w:rPr>
      </w:pPr>
      <w:r>
        <w:rPr>
          <w:rFonts w:ascii="Arial" w:hAnsi="Arial" w:cs="Arial"/>
        </w:rPr>
        <w:t>On receipt of a valid request t</w:t>
      </w:r>
      <w:r w:rsidRPr="009A4699">
        <w:rPr>
          <w:rFonts w:ascii="Arial" w:hAnsi="Arial" w:cs="Arial"/>
        </w:rPr>
        <w:t xml:space="preserve">he </w:t>
      </w:r>
      <w:r w:rsidR="00EA01DC" w:rsidRPr="00EA01DC">
        <w:rPr>
          <w:rFonts w:ascii="Arial" w:hAnsi="Arial" w:cs="Arial"/>
          <w:i/>
        </w:rPr>
        <w:t>[insert name of organisation]</w:t>
      </w:r>
      <w:r w:rsidRPr="009A4699">
        <w:rPr>
          <w:rFonts w:ascii="Arial" w:hAnsi="Arial" w:cs="Arial"/>
        </w:rPr>
        <w:t xml:space="preserve"> will immediately stop processing the data in question.</w:t>
      </w:r>
    </w:p>
    <w:p w14:paraId="6FB88FB3" w14:textId="153BC6B1" w:rsidR="009A4699" w:rsidRDefault="009A4699" w:rsidP="009A4699">
      <w:pPr>
        <w:rPr>
          <w:rFonts w:ascii="Arial" w:hAnsi="Arial" w:cs="Arial"/>
        </w:rPr>
      </w:pPr>
      <w:r>
        <w:rPr>
          <w:rFonts w:ascii="Arial" w:hAnsi="Arial" w:cs="Arial"/>
        </w:rPr>
        <w:t xml:space="preserve">The </w:t>
      </w:r>
      <w:r w:rsidR="00EA01DC" w:rsidRPr="00EA01DC">
        <w:rPr>
          <w:rFonts w:ascii="Arial" w:hAnsi="Arial" w:cs="Arial"/>
          <w:i/>
        </w:rPr>
        <w:t>[insert name of organisation]</w:t>
      </w:r>
      <w:r>
        <w:rPr>
          <w:rFonts w:ascii="Arial" w:hAnsi="Arial" w:cs="Arial"/>
        </w:rPr>
        <w:t xml:space="preserve"> will endeavour to resolve the reason for the objection, and if the data subject does not agree with the proposed resolution, cease processing their personal data.</w:t>
      </w:r>
    </w:p>
    <w:p w14:paraId="166DB406" w14:textId="5438D53A" w:rsidR="009A4699" w:rsidRDefault="009A4699" w:rsidP="009A4699">
      <w:pPr>
        <w:rPr>
          <w:rFonts w:ascii="Arial" w:hAnsi="Arial" w:cs="Arial"/>
        </w:rPr>
      </w:pPr>
      <w:r>
        <w:rPr>
          <w:rFonts w:ascii="Arial" w:hAnsi="Arial" w:cs="Arial"/>
        </w:rPr>
        <w:t xml:space="preserve">The cessation of processing does not require the </w:t>
      </w:r>
      <w:r w:rsidR="00EA01DC" w:rsidRPr="00EA01DC">
        <w:rPr>
          <w:rFonts w:ascii="Arial" w:hAnsi="Arial" w:cs="Arial"/>
          <w:i/>
        </w:rPr>
        <w:t>[insert name of organisation]</w:t>
      </w:r>
      <w:r>
        <w:rPr>
          <w:rFonts w:ascii="Arial" w:hAnsi="Arial" w:cs="Arial"/>
        </w:rPr>
        <w:t xml:space="preserve"> to erase or delete data, unless an erasure request has been made and agreed. </w:t>
      </w:r>
    </w:p>
    <w:p w14:paraId="09A01689" w14:textId="28E2D2D7" w:rsidR="0037614B" w:rsidRPr="009A4699" w:rsidRDefault="0037614B" w:rsidP="009A4699">
      <w:pPr>
        <w:spacing w:line="240" w:lineRule="auto"/>
        <w:rPr>
          <w:rFonts w:ascii="Arial" w:hAnsi="Arial" w:cs="Arial"/>
        </w:rPr>
      </w:pPr>
      <w:r w:rsidRPr="009A4699">
        <w:rPr>
          <w:rFonts w:ascii="Arial" w:hAnsi="Arial" w:cs="Arial"/>
        </w:rPr>
        <w:t xml:space="preserve">The </w:t>
      </w:r>
      <w:r w:rsidR="00EA01DC" w:rsidRPr="00EA01DC">
        <w:rPr>
          <w:rFonts w:ascii="Arial" w:hAnsi="Arial" w:cs="Arial"/>
          <w:i/>
        </w:rPr>
        <w:t>[insert name of organisation]</w:t>
      </w:r>
      <w:r w:rsidRPr="009A4699">
        <w:rPr>
          <w:rFonts w:ascii="Arial" w:hAnsi="Arial" w:cs="Arial"/>
        </w:rPr>
        <w:t xml:space="preserve"> will decline request under the right to object if:</w:t>
      </w:r>
    </w:p>
    <w:p w14:paraId="5D8D3CC4" w14:textId="6490EE9D" w:rsidR="0037614B" w:rsidRPr="0037614B" w:rsidRDefault="0037614B" w:rsidP="0041569C">
      <w:pPr>
        <w:pStyle w:val="ListParagraph"/>
        <w:numPr>
          <w:ilvl w:val="0"/>
          <w:numId w:val="7"/>
        </w:numPr>
        <w:ind w:left="567" w:hanging="567"/>
        <w:rPr>
          <w:rFonts w:ascii="Arial" w:hAnsi="Arial" w:cs="Arial"/>
        </w:rPr>
      </w:pPr>
      <w:r w:rsidRPr="0037614B">
        <w:rPr>
          <w:rFonts w:ascii="Arial" w:hAnsi="Arial" w:cs="Arial"/>
        </w:rPr>
        <w:t xml:space="preserve">The </w:t>
      </w:r>
      <w:r w:rsidR="00EA01DC" w:rsidRPr="00EA01DC">
        <w:rPr>
          <w:rFonts w:ascii="Arial" w:hAnsi="Arial" w:cs="Arial"/>
          <w:i/>
        </w:rPr>
        <w:t>[insert name of organisation]</w:t>
      </w:r>
      <w:r w:rsidRPr="0037614B">
        <w:rPr>
          <w:rFonts w:ascii="Arial" w:hAnsi="Arial" w:cs="Arial"/>
        </w:rPr>
        <w:t xml:space="preserve"> can establish compelling legitimate grounds for the processing, which supersede the rights, freedom and interest of the data subject</w:t>
      </w:r>
      <w:r w:rsidR="00B8276F">
        <w:rPr>
          <w:rFonts w:ascii="Arial" w:hAnsi="Arial" w:cs="Arial"/>
        </w:rPr>
        <w:t>;</w:t>
      </w:r>
      <w:r w:rsidRPr="0037614B">
        <w:rPr>
          <w:rFonts w:ascii="Arial" w:hAnsi="Arial" w:cs="Arial"/>
        </w:rPr>
        <w:t xml:space="preserve"> </w:t>
      </w:r>
    </w:p>
    <w:p w14:paraId="0E61117C" w14:textId="29D245AB" w:rsidR="0037614B" w:rsidRPr="000D0128" w:rsidRDefault="000D0128" w:rsidP="000D0128">
      <w:pPr>
        <w:pStyle w:val="ListParagraph"/>
        <w:numPr>
          <w:ilvl w:val="0"/>
          <w:numId w:val="7"/>
        </w:numPr>
        <w:ind w:left="567" w:hanging="567"/>
        <w:rPr>
          <w:rFonts w:ascii="Arial" w:hAnsi="Arial" w:cs="Arial"/>
        </w:rPr>
      </w:pPr>
      <w:r>
        <w:rPr>
          <w:rFonts w:ascii="Arial" w:hAnsi="Arial" w:cs="Arial"/>
        </w:rPr>
        <w:t>P</w:t>
      </w:r>
      <w:r w:rsidRPr="000D0128">
        <w:rPr>
          <w:rFonts w:ascii="Arial" w:hAnsi="Arial" w:cs="Arial"/>
        </w:rPr>
        <w:t>rocessing carried out for scientific, historical research or statistical purposes unless the processing is necessary for the performance of a task carried out in the public interest</w:t>
      </w:r>
    </w:p>
    <w:p w14:paraId="3CE87333" w14:textId="77777777" w:rsidR="0037614B" w:rsidRPr="0037614B" w:rsidRDefault="0037614B" w:rsidP="0041569C">
      <w:pPr>
        <w:pStyle w:val="ListParagraph"/>
        <w:numPr>
          <w:ilvl w:val="0"/>
          <w:numId w:val="7"/>
        </w:numPr>
        <w:ind w:left="567" w:hanging="567"/>
        <w:rPr>
          <w:rFonts w:ascii="Arial" w:hAnsi="Arial" w:cs="Arial"/>
        </w:rPr>
      </w:pPr>
      <w:r w:rsidRPr="0037614B">
        <w:rPr>
          <w:rFonts w:ascii="Arial" w:hAnsi="Arial" w:cs="Arial"/>
        </w:rPr>
        <w:t>Processing is for security and legal reasons</w:t>
      </w:r>
      <w:r w:rsidR="00B8276F">
        <w:rPr>
          <w:rFonts w:ascii="Arial" w:hAnsi="Arial" w:cs="Arial"/>
        </w:rPr>
        <w:t>; or</w:t>
      </w:r>
    </w:p>
    <w:p w14:paraId="3C984B5C" w14:textId="77777777" w:rsidR="0037614B" w:rsidRPr="0037614B" w:rsidRDefault="0037614B" w:rsidP="0041569C">
      <w:pPr>
        <w:pStyle w:val="ListParagraph"/>
        <w:numPr>
          <w:ilvl w:val="0"/>
          <w:numId w:val="7"/>
        </w:numPr>
        <w:ind w:left="567" w:hanging="567"/>
        <w:rPr>
          <w:rFonts w:ascii="Arial" w:hAnsi="Arial" w:cs="Arial"/>
        </w:rPr>
      </w:pPr>
      <w:r w:rsidRPr="0037614B">
        <w:rPr>
          <w:rFonts w:ascii="Arial" w:hAnsi="Arial" w:cs="Arial"/>
        </w:rPr>
        <w:t>The cessation of processing infringes upon the rights of another person</w:t>
      </w:r>
      <w:r w:rsidR="00B8276F">
        <w:rPr>
          <w:rFonts w:ascii="Arial" w:hAnsi="Arial" w:cs="Arial"/>
        </w:rPr>
        <w:t>.</w:t>
      </w:r>
    </w:p>
    <w:p w14:paraId="398FEE7A" w14:textId="77777777" w:rsidR="000174A5" w:rsidRDefault="000F520D" w:rsidP="0037614B">
      <w:pPr>
        <w:pStyle w:val="Heading1"/>
        <w:spacing w:before="240" w:after="120"/>
        <w:rPr>
          <w:rFonts w:ascii="Arial" w:eastAsia="MS Mincho" w:hAnsi="Arial" w:cs="Arial"/>
          <w:b w:val="0"/>
          <w:color w:val="9F85B1"/>
          <w:sz w:val="22"/>
          <w:szCs w:val="22"/>
        </w:rPr>
      </w:pPr>
      <w:bookmarkStart w:id="29" w:name="_Toc517446987"/>
      <w:r>
        <w:rPr>
          <w:rFonts w:ascii="Arial" w:eastAsia="MS Mincho" w:hAnsi="Arial" w:cs="Arial"/>
          <w:color w:val="9F85B1"/>
          <w:sz w:val="22"/>
          <w:szCs w:val="22"/>
        </w:rPr>
        <w:t>Rights relating to automated decision making and profiling</w:t>
      </w:r>
      <w:bookmarkEnd w:id="29"/>
    </w:p>
    <w:p w14:paraId="61BC80EE" w14:textId="77777777" w:rsidR="0007222B" w:rsidRPr="0007222B" w:rsidRDefault="009F0F4C" w:rsidP="0007222B">
      <w:pPr>
        <w:rPr>
          <w:rFonts w:ascii="Arial" w:hAnsi="Arial" w:cs="Arial"/>
        </w:rPr>
      </w:pPr>
      <w:r>
        <w:rPr>
          <w:rFonts w:ascii="Arial" w:hAnsi="Arial" w:cs="Arial"/>
        </w:rPr>
        <w:t>Individuals have</w:t>
      </w:r>
      <w:r w:rsidR="0007222B" w:rsidRPr="0007222B">
        <w:rPr>
          <w:rFonts w:ascii="Arial" w:hAnsi="Arial" w:cs="Arial"/>
        </w:rPr>
        <w:t xml:space="preserve"> the right to object to:</w:t>
      </w:r>
    </w:p>
    <w:p w14:paraId="17AB16A9" w14:textId="77777777" w:rsidR="0007222B" w:rsidRPr="0007222B" w:rsidRDefault="0007222B" w:rsidP="0007222B">
      <w:pPr>
        <w:pStyle w:val="ListParagraph"/>
        <w:numPr>
          <w:ilvl w:val="0"/>
          <w:numId w:val="22"/>
        </w:numPr>
        <w:ind w:left="567" w:hanging="567"/>
        <w:rPr>
          <w:rFonts w:ascii="Arial" w:hAnsi="Arial" w:cs="Arial"/>
        </w:rPr>
      </w:pPr>
      <w:r w:rsidRPr="0007222B">
        <w:rPr>
          <w:rFonts w:ascii="Arial" w:hAnsi="Arial" w:cs="Arial"/>
        </w:rPr>
        <w:t xml:space="preserve">Decisions made about them solely by automated means without any human involvement; </w:t>
      </w:r>
    </w:p>
    <w:p w14:paraId="19910FF6" w14:textId="7B8500C8" w:rsidR="0007222B" w:rsidRPr="0007222B" w:rsidRDefault="0007222B" w:rsidP="0007222B">
      <w:pPr>
        <w:pStyle w:val="ListParagraph"/>
        <w:numPr>
          <w:ilvl w:val="0"/>
          <w:numId w:val="22"/>
        </w:numPr>
        <w:ind w:left="567" w:hanging="567"/>
        <w:rPr>
          <w:rFonts w:ascii="Arial" w:hAnsi="Arial" w:cs="Arial"/>
        </w:rPr>
      </w:pPr>
      <w:r w:rsidRPr="0007222B">
        <w:rPr>
          <w:rFonts w:ascii="Arial" w:hAnsi="Arial" w:cs="Arial"/>
        </w:rPr>
        <w:t>Profiling due to automated processing of personal dat</w:t>
      </w:r>
      <w:r w:rsidR="00CA0BE7">
        <w:rPr>
          <w:rFonts w:ascii="Arial" w:hAnsi="Arial" w:cs="Arial"/>
        </w:rPr>
        <w:t>a</w:t>
      </w:r>
      <w:r w:rsidRPr="0007222B">
        <w:rPr>
          <w:rFonts w:ascii="Arial" w:hAnsi="Arial" w:cs="Arial"/>
        </w:rPr>
        <w:t xml:space="preserve"> to evaluate certain attributes about </w:t>
      </w:r>
      <w:r w:rsidR="000D180C">
        <w:rPr>
          <w:rFonts w:ascii="Arial" w:hAnsi="Arial" w:cs="Arial"/>
        </w:rPr>
        <w:t>themselves</w:t>
      </w:r>
      <w:r w:rsidRPr="0007222B">
        <w:rPr>
          <w:rFonts w:ascii="Arial" w:hAnsi="Arial" w:cs="Arial"/>
        </w:rPr>
        <w:t>;</w:t>
      </w:r>
    </w:p>
    <w:p w14:paraId="6D1E1D8A" w14:textId="77777777" w:rsidR="0007222B" w:rsidRPr="0007222B" w:rsidRDefault="0007222B" w:rsidP="0007222B">
      <w:pPr>
        <w:pStyle w:val="ListParagraph"/>
        <w:numPr>
          <w:ilvl w:val="0"/>
          <w:numId w:val="22"/>
        </w:numPr>
        <w:ind w:left="567" w:hanging="567"/>
        <w:rPr>
          <w:rFonts w:ascii="Arial" w:hAnsi="Arial" w:cs="Arial"/>
        </w:rPr>
      </w:pPr>
      <w:r w:rsidRPr="0007222B">
        <w:rPr>
          <w:rFonts w:ascii="Arial" w:hAnsi="Arial" w:cs="Arial"/>
        </w:rPr>
        <w:t>Processing for scientific research and statistical purposes.</w:t>
      </w:r>
    </w:p>
    <w:p w14:paraId="37603AC8" w14:textId="6A53456D" w:rsidR="0007222B" w:rsidRDefault="00101686" w:rsidP="0007222B">
      <w:pPr>
        <w:rPr>
          <w:rFonts w:ascii="Arial" w:hAnsi="Arial" w:cs="Arial"/>
        </w:rPr>
      </w:pPr>
      <w:r>
        <w:rPr>
          <w:rFonts w:ascii="Arial" w:hAnsi="Arial" w:cs="Arial"/>
        </w:rPr>
        <w:t>Generally, t</w:t>
      </w:r>
      <w:r w:rsidR="0007222B" w:rsidRPr="0007222B">
        <w:rPr>
          <w:rFonts w:ascii="Arial" w:hAnsi="Arial" w:cs="Arial"/>
        </w:rPr>
        <w:t xml:space="preserve">he </w:t>
      </w:r>
      <w:r w:rsidR="00EA01DC" w:rsidRPr="00EA01DC">
        <w:rPr>
          <w:rFonts w:ascii="Arial" w:hAnsi="Arial" w:cs="Arial"/>
          <w:i/>
        </w:rPr>
        <w:t>[insert name of organisation]</w:t>
      </w:r>
      <w:r w:rsidR="0007222B" w:rsidRPr="0007222B">
        <w:rPr>
          <w:rFonts w:ascii="Arial" w:hAnsi="Arial" w:cs="Arial"/>
        </w:rPr>
        <w:t xml:space="preserve"> will</w:t>
      </w:r>
      <w:r w:rsidR="0007222B">
        <w:rPr>
          <w:rFonts w:ascii="Arial" w:hAnsi="Arial" w:cs="Arial"/>
        </w:rPr>
        <w:t>:</w:t>
      </w:r>
    </w:p>
    <w:p w14:paraId="01BBEA0B" w14:textId="50C5109A" w:rsidR="0007222B" w:rsidRPr="0007222B" w:rsidRDefault="0007222B" w:rsidP="0007222B">
      <w:pPr>
        <w:pStyle w:val="ListParagraph"/>
        <w:numPr>
          <w:ilvl w:val="0"/>
          <w:numId w:val="23"/>
        </w:numPr>
        <w:ind w:left="567" w:hanging="567"/>
        <w:rPr>
          <w:rFonts w:ascii="Arial" w:hAnsi="Arial" w:cs="Arial"/>
        </w:rPr>
      </w:pPr>
      <w:r>
        <w:rPr>
          <w:rFonts w:ascii="Arial" w:hAnsi="Arial" w:cs="Arial"/>
        </w:rPr>
        <w:lastRenderedPageBreak/>
        <w:t>I</w:t>
      </w:r>
      <w:r w:rsidRPr="0007222B">
        <w:rPr>
          <w:rFonts w:ascii="Arial" w:hAnsi="Arial" w:cs="Arial"/>
        </w:rPr>
        <w:t>mplement suitable measures to safeguard the data subject’s rights and freedoms and legitimate interests, at least the right to obtain human intervention on the part of the controller, to express his or her point of view and to contest the decision</w:t>
      </w:r>
      <w:r w:rsidR="0041574D">
        <w:rPr>
          <w:rFonts w:ascii="Arial" w:hAnsi="Arial" w:cs="Arial"/>
        </w:rPr>
        <w:t>;</w:t>
      </w:r>
    </w:p>
    <w:p w14:paraId="210E643E" w14:textId="1824C26C" w:rsidR="0007222B" w:rsidRPr="0007222B" w:rsidRDefault="0007222B" w:rsidP="0007222B">
      <w:pPr>
        <w:pStyle w:val="ListParagraph"/>
        <w:numPr>
          <w:ilvl w:val="0"/>
          <w:numId w:val="23"/>
        </w:numPr>
        <w:ind w:left="567" w:hanging="567"/>
        <w:rPr>
          <w:rFonts w:ascii="Arial" w:hAnsi="Arial" w:cs="Arial"/>
        </w:rPr>
      </w:pPr>
      <w:r>
        <w:rPr>
          <w:rFonts w:ascii="Arial" w:hAnsi="Arial" w:cs="Arial"/>
        </w:rPr>
        <w:t>W</w:t>
      </w:r>
      <w:r w:rsidRPr="0007222B">
        <w:rPr>
          <w:rFonts w:ascii="Arial" w:hAnsi="Arial" w:cs="Arial"/>
        </w:rPr>
        <w:t>ill carry out a Data Protection Impact Assessment (DPIA) to identify risk to individuals and</w:t>
      </w:r>
      <w:r>
        <w:rPr>
          <w:rFonts w:ascii="Arial" w:hAnsi="Arial" w:cs="Arial"/>
        </w:rPr>
        <w:t xml:space="preserve"> </w:t>
      </w:r>
      <w:r w:rsidRPr="0007222B">
        <w:rPr>
          <w:rFonts w:ascii="Arial" w:hAnsi="Arial" w:cs="Arial"/>
        </w:rPr>
        <w:t>show how it is going to deal with them in accordance with the legislation</w:t>
      </w:r>
      <w:r w:rsidR="0041574D">
        <w:rPr>
          <w:rFonts w:ascii="Arial" w:hAnsi="Arial" w:cs="Arial"/>
        </w:rPr>
        <w:t>;</w:t>
      </w:r>
    </w:p>
    <w:p w14:paraId="40285380" w14:textId="11DFA744" w:rsidR="0007222B" w:rsidRPr="0007222B" w:rsidRDefault="0007222B" w:rsidP="0007222B">
      <w:pPr>
        <w:pStyle w:val="ListParagraph"/>
        <w:numPr>
          <w:ilvl w:val="0"/>
          <w:numId w:val="23"/>
        </w:numPr>
        <w:ind w:left="567" w:hanging="567"/>
        <w:rPr>
          <w:rFonts w:ascii="Arial" w:hAnsi="Arial" w:cs="Arial"/>
        </w:rPr>
      </w:pPr>
      <w:r>
        <w:rPr>
          <w:rFonts w:ascii="Arial" w:hAnsi="Arial" w:cs="Arial"/>
        </w:rPr>
        <w:t>Have a r</w:t>
      </w:r>
      <w:r w:rsidRPr="0007222B">
        <w:rPr>
          <w:rFonts w:ascii="Arial" w:hAnsi="Arial" w:cs="Arial"/>
        </w:rPr>
        <w:t>ecord</w:t>
      </w:r>
      <w:r>
        <w:rPr>
          <w:rFonts w:ascii="Arial" w:hAnsi="Arial" w:cs="Arial"/>
        </w:rPr>
        <w:t xml:space="preserve"> of</w:t>
      </w:r>
      <w:r w:rsidRPr="0007222B">
        <w:rPr>
          <w:rFonts w:ascii="Arial" w:hAnsi="Arial" w:cs="Arial"/>
        </w:rPr>
        <w:t xml:space="preserve"> the data subject’</w:t>
      </w:r>
      <w:r w:rsidR="00101686">
        <w:rPr>
          <w:rFonts w:ascii="Arial" w:hAnsi="Arial" w:cs="Arial"/>
        </w:rPr>
        <w:t>s</w:t>
      </w:r>
      <w:r w:rsidRPr="0007222B">
        <w:rPr>
          <w:rFonts w:ascii="Arial" w:hAnsi="Arial" w:cs="Arial"/>
        </w:rPr>
        <w:t xml:space="preserve"> explicit consent </w:t>
      </w:r>
      <w:r w:rsidR="0041574D">
        <w:rPr>
          <w:rFonts w:ascii="Arial" w:hAnsi="Arial" w:cs="Arial"/>
        </w:rPr>
        <w:t xml:space="preserve">(where relevant) </w:t>
      </w:r>
      <w:r w:rsidRPr="0007222B">
        <w:rPr>
          <w:rFonts w:ascii="Arial" w:hAnsi="Arial" w:cs="Arial"/>
        </w:rPr>
        <w:t xml:space="preserve">and </w:t>
      </w:r>
      <w:r>
        <w:rPr>
          <w:rFonts w:ascii="Arial" w:hAnsi="Arial" w:cs="Arial"/>
        </w:rPr>
        <w:t>be able to</w:t>
      </w:r>
      <w:r w:rsidRPr="0007222B">
        <w:rPr>
          <w:rFonts w:ascii="Arial" w:hAnsi="Arial" w:cs="Arial"/>
        </w:rPr>
        <w:t xml:space="preserve"> show how and when consent was obtained. </w:t>
      </w:r>
    </w:p>
    <w:p w14:paraId="66183016" w14:textId="2F63D58F" w:rsidR="0007222B" w:rsidRPr="0007222B" w:rsidRDefault="008265F9" w:rsidP="0007222B">
      <w:pPr>
        <w:rPr>
          <w:rFonts w:ascii="Arial" w:hAnsi="Arial" w:cs="Arial"/>
        </w:rPr>
      </w:pPr>
      <w:r w:rsidRPr="008265F9">
        <w:rPr>
          <w:rFonts w:ascii="Arial" w:hAnsi="Arial" w:cs="Arial"/>
        </w:rPr>
        <w:t xml:space="preserve">The </w:t>
      </w:r>
      <w:r w:rsidRPr="00EA01DC">
        <w:rPr>
          <w:rFonts w:ascii="Arial" w:hAnsi="Arial" w:cs="Arial"/>
          <w:i/>
        </w:rPr>
        <w:t>[insert name of organisation]</w:t>
      </w:r>
      <w:r w:rsidRPr="0041569C">
        <w:rPr>
          <w:rFonts w:ascii="Arial" w:hAnsi="Arial" w:cs="Arial"/>
        </w:rPr>
        <w:t xml:space="preserve"> </w:t>
      </w:r>
      <w:r w:rsidR="0007222B" w:rsidRPr="0007222B">
        <w:rPr>
          <w:rFonts w:ascii="Arial" w:hAnsi="Arial" w:cs="Arial"/>
        </w:rPr>
        <w:t xml:space="preserve">will </w:t>
      </w:r>
      <w:r w:rsidR="009B5E91">
        <w:rPr>
          <w:rFonts w:ascii="Arial" w:hAnsi="Arial" w:cs="Arial"/>
        </w:rPr>
        <w:t xml:space="preserve">not </w:t>
      </w:r>
      <w:r w:rsidR="0007222B" w:rsidRPr="0007222B">
        <w:rPr>
          <w:rFonts w:ascii="Arial" w:hAnsi="Arial" w:cs="Arial"/>
        </w:rPr>
        <w:t>comply with a request for exemption from processing based solely on automated individual decision-making if the decision is:</w:t>
      </w:r>
    </w:p>
    <w:p w14:paraId="48F9ACFC" w14:textId="5177FC26" w:rsidR="0007222B" w:rsidRPr="0007222B" w:rsidRDefault="0007222B" w:rsidP="0007222B">
      <w:pPr>
        <w:pStyle w:val="ListParagraph"/>
        <w:numPr>
          <w:ilvl w:val="0"/>
          <w:numId w:val="23"/>
        </w:numPr>
        <w:ind w:left="567" w:hanging="567"/>
        <w:rPr>
          <w:rFonts w:ascii="Arial" w:hAnsi="Arial" w:cs="Arial"/>
        </w:rPr>
      </w:pPr>
      <w:r w:rsidRPr="0007222B">
        <w:rPr>
          <w:rFonts w:ascii="Arial" w:hAnsi="Arial" w:cs="Arial"/>
        </w:rPr>
        <w:t xml:space="preserve">For contractual purposes between the individual and </w:t>
      </w:r>
      <w:r w:rsidR="008265F9">
        <w:rPr>
          <w:rFonts w:ascii="Arial" w:hAnsi="Arial" w:cs="Arial"/>
        </w:rPr>
        <w:t xml:space="preserve">the </w:t>
      </w:r>
      <w:r w:rsidR="008265F9" w:rsidRPr="00EA01DC">
        <w:rPr>
          <w:rFonts w:ascii="Arial" w:hAnsi="Arial" w:cs="Arial"/>
          <w:i/>
        </w:rPr>
        <w:t>[insert name of organisation]</w:t>
      </w:r>
      <w:r w:rsidR="0041574D">
        <w:rPr>
          <w:rFonts w:ascii="Arial" w:hAnsi="Arial" w:cs="Arial"/>
        </w:rPr>
        <w:t>;</w:t>
      </w:r>
      <w:r w:rsidRPr="0007222B">
        <w:rPr>
          <w:rFonts w:ascii="Arial" w:hAnsi="Arial" w:cs="Arial"/>
        </w:rPr>
        <w:t xml:space="preserve"> </w:t>
      </w:r>
    </w:p>
    <w:p w14:paraId="2D6E1617" w14:textId="1F7F02A1" w:rsidR="0007222B" w:rsidRPr="0007222B" w:rsidRDefault="0007222B" w:rsidP="0007222B">
      <w:pPr>
        <w:pStyle w:val="ListParagraph"/>
        <w:numPr>
          <w:ilvl w:val="0"/>
          <w:numId w:val="23"/>
        </w:numPr>
        <w:ind w:left="567" w:hanging="567"/>
        <w:rPr>
          <w:rFonts w:ascii="Arial" w:hAnsi="Arial" w:cs="Arial"/>
        </w:rPr>
      </w:pPr>
      <w:r w:rsidRPr="0007222B">
        <w:rPr>
          <w:rFonts w:ascii="Arial" w:hAnsi="Arial" w:cs="Arial"/>
        </w:rPr>
        <w:t>authoris</w:t>
      </w:r>
      <w:r w:rsidR="00101686">
        <w:rPr>
          <w:rFonts w:ascii="Arial" w:hAnsi="Arial" w:cs="Arial"/>
        </w:rPr>
        <w:t xml:space="preserve">ing the </w:t>
      </w:r>
      <w:r w:rsidR="009B5E91" w:rsidRPr="00EA01DC">
        <w:rPr>
          <w:rFonts w:ascii="Arial" w:hAnsi="Arial" w:cs="Arial"/>
          <w:i/>
        </w:rPr>
        <w:t>[insert name of organisation]</w:t>
      </w:r>
      <w:r w:rsidR="009B5E91">
        <w:rPr>
          <w:rFonts w:ascii="Arial" w:hAnsi="Arial" w:cs="Arial"/>
          <w:i/>
        </w:rPr>
        <w:t xml:space="preserve"> </w:t>
      </w:r>
      <w:r w:rsidRPr="0007222B">
        <w:rPr>
          <w:rFonts w:ascii="Arial" w:hAnsi="Arial" w:cs="Arial"/>
        </w:rPr>
        <w:t>by law to carry out processing under Article</w:t>
      </w:r>
      <w:r>
        <w:rPr>
          <w:rFonts w:ascii="Arial" w:hAnsi="Arial" w:cs="Arial"/>
        </w:rPr>
        <w:t xml:space="preserve"> 22(1)</w:t>
      </w:r>
      <w:r w:rsidR="0041574D">
        <w:rPr>
          <w:rFonts w:ascii="Arial" w:hAnsi="Arial" w:cs="Arial"/>
        </w:rPr>
        <w:t xml:space="preserve"> GDPR;</w:t>
      </w:r>
      <w:r w:rsidRPr="0007222B">
        <w:rPr>
          <w:rFonts w:ascii="Arial" w:hAnsi="Arial" w:cs="Arial"/>
        </w:rPr>
        <w:t xml:space="preserve"> </w:t>
      </w:r>
    </w:p>
    <w:p w14:paraId="73524253" w14:textId="1EBF633E" w:rsidR="0007222B" w:rsidRPr="0007222B" w:rsidRDefault="0007222B" w:rsidP="0007222B">
      <w:pPr>
        <w:pStyle w:val="ListParagraph"/>
        <w:numPr>
          <w:ilvl w:val="0"/>
          <w:numId w:val="23"/>
        </w:numPr>
        <w:ind w:left="567" w:hanging="567"/>
        <w:rPr>
          <w:rFonts w:ascii="Arial" w:hAnsi="Arial" w:cs="Arial"/>
        </w:rPr>
      </w:pPr>
      <w:r w:rsidRPr="0007222B">
        <w:rPr>
          <w:rFonts w:ascii="Arial" w:hAnsi="Arial" w:cs="Arial"/>
        </w:rPr>
        <w:t>Based on the data subject’s explicit consent</w:t>
      </w:r>
      <w:r w:rsidR="0041574D">
        <w:rPr>
          <w:rFonts w:ascii="Arial" w:hAnsi="Arial" w:cs="Arial"/>
        </w:rPr>
        <w:t>;</w:t>
      </w:r>
    </w:p>
    <w:p w14:paraId="35C75F6B" w14:textId="77777777" w:rsidR="0007222B" w:rsidRDefault="0007222B" w:rsidP="0007222B">
      <w:pPr>
        <w:pStyle w:val="ListParagraph"/>
        <w:numPr>
          <w:ilvl w:val="0"/>
          <w:numId w:val="23"/>
        </w:numPr>
        <w:ind w:left="567" w:hanging="567"/>
        <w:rPr>
          <w:rFonts w:ascii="Arial" w:hAnsi="Arial" w:cs="Arial"/>
        </w:rPr>
      </w:pPr>
      <w:r w:rsidRPr="0007222B">
        <w:rPr>
          <w:rFonts w:ascii="Arial" w:hAnsi="Arial" w:cs="Arial"/>
        </w:rPr>
        <w:t>Necessary for reasons pertaining to significant public interest</w:t>
      </w:r>
      <w:r>
        <w:rPr>
          <w:rFonts w:ascii="Arial" w:hAnsi="Arial" w:cs="Arial"/>
        </w:rPr>
        <w:t>.</w:t>
      </w:r>
    </w:p>
    <w:p w14:paraId="3CA449B0" w14:textId="3ED46E43" w:rsidR="00F572C6" w:rsidRPr="009B5E91" w:rsidRDefault="00F572C6" w:rsidP="00D72814">
      <w:pPr>
        <w:pStyle w:val="Heading1"/>
        <w:spacing w:before="240" w:after="120"/>
        <w:rPr>
          <w:rFonts w:ascii="Arial" w:eastAsia="MS Mincho" w:hAnsi="Arial" w:cs="Arial"/>
          <w:i/>
          <w:color w:val="auto"/>
          <w:sz w:val="22"/>
          <w:szCs w:val="22"/>
        </w:rPr>
      </w:pPr>
      <w:bookmarkStart w:id="30" w:name="_Toc517446988"/>
      <w:r w:rsidRPr="00D72814">
        <w:rPr>
          <w:rFonts w:ascii="Arial" w:eastAsia="MS Mincho" w:hAnsi="Arial" w:cs="Arial"/>
          <w:color w:val="9F85B1"/>
          <w:sz w:val="22"/>
          <w:szCs w:val="22"/>
        </w:rPr>
        <w:t>Responsibilities</w:t>
      </w:r>
      <w:bookmarkEnd w:id="30"/>
      <w:r w:rsidR="009B5E91">
        <w:rPr>
          <w:rFonts w:ascii="Arial" w:eastAsia="MS Mincho" w:hAnsi="Arial" w:cs="Arial"/>
          <w:color w:val="9F85B1"/>
          <w:sz w:val="22"/>
          <w:szCs w:val="22"/>
        </w:rPr>
        <w:t xml:space="preserve"> </w:t>
      </w:r>
      <w:r w:rsidR="009B5E91" w:rsidRPr="00022FE6">
        <w:rPr>
          <w:rFonts w:ascii="Arial" w:eastAsia="MS Mincho" w:hAnsi="Arial" w:cs="Arial"/>
          <w:i/>
          <w:color w:val="auto"/>
          <w:sz w:val="22"/>
          <w:szCs w:val="22"/>
        </w:rPr>
        <w:t>[amend this section as required]</w:t>
      </w:r>
    </w:p>
    <w:p w14:paraId="2858097B" w14:textId="468F86A3" w:rsidR="00806FED" w:rsidRPr="00806FED" w:rsidRDefault="009A7A5E" w:rsidP="00DD2422">
      <w:pPr>
        <w:spacing w:line="240" w:lineRule="auto"/>
        <w:rPr>
          <w:rFonts w:ascii="Arial" w:hAnsi="Arial" w:cs="Arial"/>
          <w:lang w:eastAsia="en-GB"/>
        </w:rPr>
      </w:pPr>
      <w:r w:rsidRPr="009A7A5E">
        <w:rPr>
          <w:rFonts w:ascii="Arial" w:hAnsi="Arial" w:cs="Arial"/>
          <w:b/>
        </w:rPr>
        <w:t>Trustees (members of the PCC)</w:t>
      </w:r>
      <w:r>
        <w:rPr>
          <w:rFonts w:ascii="Arial" w:hAnsi="Arial" w:cs="Arial"/>
        </w:rPr>
        <w:t xml:space="preserve"> </w:t>
      </w:r>
      <w:r w:rsidR="00DD2422" w:rsidRPr="00501B89">
        <w:rPr>
          <w:rFonts w:ascii="Arial" w:hAnsi="Arial" w:cs="Arial"/>
        </w:rPr>
        <w:t xml:space="preserve">are responsible for the </w:t>
      </w:r>
      <w:r w:rsidR="00DD2422">
        <w:rPr>
          <w:rFonts w:ascii="Arial" w:hAnsi="Arial" w:cs="Arial"/>
        </w:rPr>
        <w:t xml:space="preserve">approval and </w:t>
      </w:r>
      <w:r w:rsidR="00DD2422" w:rsidRPr="00501B89">
        <w:rPr>
          <w:rFonts w:ascii="Arial" w:hAnsi="Arial" w:cs="Arial"/>
          <w:lang w:eastAsia="en-GB"/>
        </w:rPr>
        <w:t>implementation of this policy</w:t>
      </w:r>
      <w:r w:rsidR="00DD2422">
        <w:rPr>
          <w:rFonts w:ascii="Arial" w:hAnsi="Arial" w:cs="Arial"/>
          <w:lang w:eastAsia="en-GB"/>
        </w:rPr>
        <w:t xml:space="preserve"> and related policies, for</w:t>
      </w:r>
      <w:r w:rsidR="00DD2422" w:rsidRPr="00501B89">
        <w:rPr>
          <w:rFonts w:ascii="Arial" w:hAnsi="Arial" w:cs="Arial"/>
          <w:lang w:eastAsia="en-GB"/>
        </w:rPr>
        <w:t xml:space="preserve"> informing the </w:t>
      </w:r>
      <w:r w:rsidR="00A130B8">
        <w:rPr>
          <w:rFonts w:ascii="Arial" w:hAnsi="Arial" w:cs="Arial"/>
          <w:lang w:eastAsia="en-GB"/>
        </w:rPr>
        <w:t>t</w:t>
      </w:r>
      <w:r w:rsidR="00DD2422" w:rsidRPr="00501B89">
        <w:rPr>
          <w:rFonts w:ascii="Arial" w:hAnsi="Arial" w:cs="Arial"/>
          <w:lang w:eastAsia="en-GB"/>
        </w:rPr>
        <w:t>rustees of current legislati</w:t>
      </w:r>
      <w:r w:rsidR="00A130B8">
        <w:rPr>
          <w:rFonts w:ascii="Arial" w:hAnsi="Arial" w:cs="Arial"/>
          <w:lang w:eastAsia="en-GB"/>
        </w:rPr>
        <w:t>ve</w:t>
      </w:r>
      <w:r w:rsidR="00DD2422" w:rsidRPr="00501B89">
        <w:rPr>
          <w:rFonts w:ascii="Arial" w:hAnsi="Arial" w:cs="Arial"/>
          <w:lang w:eastAsia="en-GB"/>
        </w:rPr>
        <w:t xml:space="preserve"> requirements that may affect </w:t>
      </w:r>
      <w:r w:rsidR="00DD2422">
        <w:rPr>
          <w:rFonts w:ascii="Arial" w:hAnsi="Arial" w:cs="Arial"/>
          <w:lang w:eastAsia="en-GB"/>
        </w:rPr>
        <w:t>their</w:t>
      </w:r>
      <w:r w:rsidR="00DD2422" w:rsidRPr="00501B89">
        <w:rPr>
          <w:rFonts w:ascii="Arial" w:hAnsi="Arial" w:cs="Arial"/>
          <w:lang w:eastAsia="en-GB"/>
        </w:rPr>
        <w:t xml:space="preserve"> criminal and civil liability</w:t>
      </w:r>
      <w:r w:rsidR="005F24AC">
        <w:rPr>
          <w:rFonts w:ascii="Arial" w:hAnsi="Arial" w:cs="Arial"/>
          <w:lang w:eastAsia="en-GB"/>
        </w:rPr>
        <w:t xml:space="preserve"> and</w:t>
      </w:r>
      <w:r w:rsidR="00DD2422" w:rsidRPr="00501B89">
        <w:rPr>
          <w:rFonts w:ascii="Arial" w:hAnsi="Arial" w:cs="Arial"/>
          <w:lang w:eastAsia="en-GB"/>
        </w:rPr>
        <w:t xml:space="preserve"> for ensuring that Directors </w:t>
      </w:r>
      <w:r w:rsidR="000D0128">
        <w:rPr>
          <w:rFonts w:ascii="Arial" w:hAnsi="Arial" w:cs="Arial"/>
          <w:lang w:eastAsia="en-GB"/>
        </w:rPr>
        <w:t xml:space="preserve">meet </w:t>
      </w:r>
      <w:r w:rsidR="00DD2422" w:rsidRPr="00501B89">
        <w:rPr>
          <w:rFonts w:ascii="Arial" w:hAnsi="Arial" w:cs="Arial"/>
          <w:lang w:eastAsia="en-GB"/>
        </w:rPr>
        <w:t>their responsibilities for</w:t>
      </w:r>
      <w:r w:rsidR="005F24AC">
        <w:rPr>
          <w:rFonts w:ascii="Arial" w:hAnsi="Arial" w:cs="Arial"/>
          <w:lang w:eastAsia="en-GB"/>
        </w:rPr>
        <w:t xml:space="preserve"> fulfilling individual rights requests</w:t>
      </w:r>
      <w:r w:rsidR="00DD2422">
        <w:rPr>
          <w:rFonts w:ascii="Arial" w:hAnsi="Arial" w:cs="Arial"/>
          <w:lang w:eastAsia="en-GB"/>
        </w:rPr>
        <w:t>.</w:t>
      </w:r>
      <w:r>
        <w:rPr>
          <w:rFonts w:ascii="Arial" w:hAnsi="Arial" w:cs="Arial"/>
          <w:lang w:eastAsia="en-GB"/>
        </w:rPr>
        <w:t xml:space="preserve"> They </w:t>
      </w:r>
      <w:r w:rsidR="00806FED">
        <w:rPr>
          <w:rFonts w:ascii="Arial" w:hAnsi="Arial" w:cs="Arial"/>
          <w:lang w:eastAsia="en-GB"/>
        </w:rPr>
        <w:t>are responsible for</w:t>
      </w:r>
      <w:r w:rsidR="000D0128">
        <w:rPr>
          <w:rFonts w:ascii="Arial" w:hAnsi="Arial" w:cs="Arial"/>
          <w:lang w:eastAsia="en-GB"/>
        </w:rPr>
        <w:t xml:space="preserve"> ensuring that they are aware of the legislative requirements as stated in this policy, for monitoring or progressing response times and responses and for working across the </w:t>
      </w:r>
      <w:r w:rsidR="00EA01DC" w:rsidRPr="00EA01DC">
        <w:rPr>
          <w:rFonts w:ascii="Arial" w:hAnsi="Arial" w:cs="Arial"/>
          <w:i/>
          <w:lang w:eastAsia="en-GB"/>
        </w:rPr>
        <w:t>[insert name of organisation]</w:t>
      </w:r>
      <w:r w:rsidR="000D0128">
        <w:rPr>
          <w:rFonts w:ascii="Arial" w:hAnsi="Arial" w:cs="Arial"/>
          <w:lang w:eastAsia="en-GB"/>
        </w:rPr>
        <w:t xml:space="preserve"> to ensure a consistent approach to the receipt and response to individual rights requests.</w:t>
      </w:r>
    </w:p>
    <w:p w14:paraId="27EB13AB" w14:textId="5CD6B844" w:rsidR="00DD2422" w:rsidRDefault="00806FED" w:rsidP="00DD2422">
      <w:pPr>
        <w:tabs>
          <w:tab w:val="left" w:pos="567"/>
        </w:tabs>
        <w:spacing w:after="0" w:line="240" w:lineRule="auto"/>
        <w:rPr>
          <w:rFonts w:ascii="Arial" w:hAnsi="Arial" w:cs="Arial"/>
        </w:rPr>
      </w:pPr>
      <w:r w:rsidRPr="00806FED">
        <w:rPr>
          <w:rFonts w:ascii="Arial" w:hAnsi="Arial" w:cs="Arial"/>
          <w:b/>
        </w:rPr>
        <w:t xml:space="preserve">Data </w:t>
      </w:r>
      <w:r w:rsidR="009A7A5E">
        <w:rPr>
          <w:rFonts w:ascii="Arial" w:hAnsi="Arial" w:cs="Arial"/>
          <w:b/>
        </w:rPr>
        <w:t xml:space="preserve">Compliance </w:t>
      </w:r>
      <w:r w:rsidRPr="00806FED">
        <w:rPr>
          <w:rFonts w:ascii="Arial" w:hAnsi="Arial" w:cs="Arial"/>
          <w:b/>
        </w:rPr>
        <w:t>Officer</w:t>
      </w:r>
      <w:r>
        <w:rPr>
          <w:rFonts w:ascii="Arial" w:hAnsi="Arial" w:cs="Arial"/>
        </w:rPr>
        <w:t xml:space="preserve"> </w:t>
      </w:r>
      <w:r w:rsidR="00DD2422" w:rsidRPr="002F2F18">
        <w:rPr>
          <w:rFonts w:ascii="Arial" w:hAnsi="Arial" w:cs="Arial"/>
        </w:rPr>
        <w:t xml:space="preserve">is responsible </w:t>
      </w:r>
      <w:r w:rsidR="00DD2422">
        <w:rPr>
          <w:rFonts w:ascii="Arial" w:hAnsi="Arial" w:cs="Arial"/>
        </w:rPr>
        <w:t xml:space="preserve">for </w:t>
      </w:r>
      <w:r>
        <w:rPr>
          <w:rFonts w:ascii="Arial" w:hAnsi="Arial" w:cs="Arial"/>
        </w:rPr>
        <w:t xml:space="preserve">ensuring that individual information rights requests are effectively managed and that responses that fall outside the required timescales are reviewed and escalated where necessary and for </w:t>
      </w:r>
      <w:r w:rsidR="00DD2422" w:rsidRPr="002F2F18">
        <w:rPr>
          <w:rFonts w:ascii="Arial" w:hAnsi="Arial" w:cs="Arial"/>
        </w:rPr>
        <w:t xml:space="preserve">establishing arrangements for independent reviews where required </w:t>
      </w:r>
      <w:r w:rsidR="00DD2422">
        <w:rPr>
          <w:rFonts w:ascii="Arial" w:hAnsi="Arial" w:cs="Arial"/>
        </w:rPr>
        <w:t>where complaints are made by data subjects or the ICO regarding individual rights or data processing</w:t>
      </w:r>
      <w:r w:rsidR="00DD2422" w:rsidRPr="002F2F18">
        <w:rPr>
          <w:rFonts w:ascii="Arial" w:hAnsi="Arial" w:cs="Arial"/>
        </w:rPr>
        <w:t>, reviewing refusals and making final determination on appeal</w:t>
      </w:r>
      <w:r w:rsidR="00DD2422">
        <w:rPr>
          <w:rFonts w:ascii="Arial" w:hAnsi="Arial" w:cs="Arial"/>
        </w:rPr>
        <w:t xml:space="preserve">s </w:t>
      </w:r>
      <w:r w:rsidR="00DD2422" w:rsidRPr="002F2F18">
        <w:rPr>
          <w:rFonts w:ascii="Arial" w:hAnsi="Arial" w:cs="Arial"/>
        </w:rPr>
        <w:t xml:space="preserve">relating to </w:t>
      </w:r>
      <w:r w:rsidR="00DD2422">
        <w:rPr>
          <w:rFonts w:ascii="Arial" w:hAnsi="Arial" w:cs="Arial"/>
        </w:rPr>
        <w:t>refusals</w:t>
      </w:r>
      <w:r w:rsidR="00DD2422" w:rsidRPr="002F2F18">
        <w:rPr>
          <w:rFonts w:ascii="Arial" w:hAnsi="Arial" w:cs="Arial"/>
        </w:rPr>
        <w:t>.</w:t>
      </w:r>
    </w:p>
    <w:p w14:paraId="005E3C53" w14:textId="77777777" w:rsidR="00DD2422" w:rsidRDefault="00DD2422" w:rsidP="00DD2422">
      <w:pPr>
        <w:tabs>
          <w:tab w:val="left" w:pos="567"/>
        </w:tabs>
        <w:spacing w:after="0" w:line="240" w:lineRule="auto"/>
        <w:rPr>
          <w:rFonts w:ascii="Arial" w:hAnsi="Arial" w:cs="Arial"/>
        </w:rPr>
      </w:pPr>
    </w:p>
    <w:p w14:paraId="2A397BAC" w14:textId="0F015356" w:rsidR="007A64A3" w:rsidRPr="000D0128" w:rsidRDefault="00DD2422" w:rsidP="000D0128">
      <w:pPr>
        <w:tabs>
          <w:tab w:val="left" w:pos="567"/>
        </w:tabs>
        <w:spacing w:line="240" w:lineRule="auto"/>
        <w:rPr>
          <w:rFonts w:ascii="Arial" w:hAnsi="Arial" w:cs="Arial"/>
        </w:rPr>
      </w:pPr>
      <w:r w:rsidRPr="00501B89">
        <w:rPr>
          <w:rFonts w:ascii="Arial" w:hAnsi="Arial" w:cs="Arial"/>
          <w:b/>
        </w:rPr>
        <w:t>All staff</w:t>
      </w:r>
      <w:r w:rsidR="00D75C41">
        <w:rPr>
          <w:rFonts w:ascii="Arial" w:hAnsi="Arial" w:cs="Arial"/>
          <w:b/>
        </w:rPr>
        <w:t xml:space="preserve">, </w:t>
      </w:r>
      <w:r w:rsidRPr="00501B89">
        <w:rPr>
          <w:rFonts w:ascii="Arial" w:hAnsi="Arial" w:cs="Arial"/>
        </w:rPr>
        <w:t>contractors</w:t>
      </w:r>
      <w:r w:rsidR="00D75C41">
        <w:rPr>
          <w:rFonts w:ascii="Arial" w:hAnsi="Arial" w:cs="Arial"/>
        </w:rPr>
        <w:t xml:space="preserve">, agency workers, consultants and volunteers who have access to personal data held by the </w:t>
      </w:r>
      <w:r w:rsidR="00EA01DC" w:rsidRPr="00EA01DC">
        <w:rPr>
          <w:rFonts w:ascii="Arial" w:hAnsi="Arial" w:cs="Arial"/>
          <w:i/>
        </w:rPr>
        <w:t>[insert name of organisation]</w:t>
      </w:r>
      <w:r w:rsidR="00D75C41">
        <w:rPr>
          <w:rFonts w:ascii="Arial" w:hAnsi="Arial" w:cs="Arial"/>
        </w:rPr>
        <w:t xml:space="preserve"> </w:t>
      </w:r>
      <w:r w:rsidRPr="00501B89">
        <w:rPr>
          <w:rFonts w:ascii="Arial" w:hAnsi="Arial" w:cs="Arial"/>
        </w:rPr>
        <w:t>are responsible for assist</w:t>
      </w:r>
      <w:r w:rsidR="005F24AC">
        <w:rPr>
          <w:rFonts w:ascii="Arial" w:hAnsi="Arial" w:cs="Arial"/>
        </w:rPr>
        <w:t>ing</w:t>
      </w:r>
      <w:r w:rsidRPr="00501B89">
        <w:rPr>
          <w:rFonts w:ascii="Arial" w:hAnsi="Arial" w:cs="Arial"/>
        </w:rPr>
        <w:t xml:space="preserve"> colleagues who are responsible for individual rights requests by providing the necessary information or changes to the information or processing of that information in a timely way</w:t>
      </w:r>
      <w:r w:rsidR="00D75C41">
        <w:rPr>
          <w:rFonts w:ascii="Arial" w:hAnsi="Arial" w:cs="Arial"/>
        </w:rPr>
        <w:t>; and for ensuring that no deletion or amendment is made to such data to prevent disclosure.</w:t>
      </w:r>
    </w:p>
    <w:p w14:paraId="7A4A4308" w14:textId="77777777" w:rsidR="00F572C6" w:rsidRPr="00D72814" w:rsidRDefault="00F572C6" w:rsidP="00D72814">
      <w:pPr>
        <w:pStyle w:val="Heading1"/>
        <w:spacing w:before="240" w:after="120"/>
        <w:rPr>
          <w:rFonts w:ascii="Arial" w:eastAsia="MS Mincho" w:hAnsi="Arial" w:cs="Arial"/>
          <w:color w:val="9F85B1"/>
          <w:sz w:val="22"/>
          <w:szCs w:val="22"/>
        </w:rPr>
      </w:pPr>
      <w:bookmarkStart w:id="31" w:name="_Toc517446989"/>
      <w:r w:rsidRPr="00D72814">
        <w:rPr>
          <w:rFonts w:ascii="Arial" w:eastAsia="MS Mincho" w:hAnsi="Arial" w:cs="Arial"/>
          <w:color w:val="9F85B1"/>
          <w:sz w:val="22"/>
          <w:szCs w:val="22"/>
        </w:rPr>
        <w:t>Approval and review</w:t>
      </w:r>
      <w:bookmarkEnd w:id="31"/>
    </w:p>
    <w:tbl>
      <w:tblPr>
        <w:tblStyle w:val="TableGrid"/>
        <w:tblW w:w="0" w:type="auto"/>
        <w:tblLook w:val="04A0" w:firstRow="1" w:lastRow="0" w:firstColumn="1" w:lastColumn="0" w:noHBand="0" w:noVBand="1"/>
      </w:tblPr>
      <w:tblGrid>
        <w:gridCol w:w="4528"/>
        <w:gridCol w:w="4532"/>
      </w:tblGrid>
      <w:tr w:rsidR="00B955D1" w:rsidRPr="000C288F" w14:paraId="7024FEB5" w14:textId="77777777" w:rsidTr="00870D2C">
        <w:tc>
          <w:tcPr>
            <w:tcW w:w="4528" w:type="dxa"/>
          </w:tcPr>
          <w:p w14:paraId="0DFA8A09" w14:textId="77777777" w:rsidR="00B955D1" w:rsidRPr="000C288F" w:rsidRDefault="00B955D1" w:rsidP="00F572C6">
            <w:pPr>
              <w:spacing w:before="60" w:after="120"/>
              <w:rPr>
                <w:rFonts w:ascii="Arial" w:eastAsia="MS Mincho" w:hAnsi="Arial" w:cs="Arial"/>
                <w:szCs w:val="24"/>
              </w:rPr>
            </w:pPr>
            <w:r w:rsidRPr="000C288F">
              <w:rPr>
                <w:rFonts w:ascii="Arial" w:eastAsia="MS Mincho" w:hAnsi="Arial" w:cs="Arial"/>
                <w:szCs w:val="24"/>
              </w:rPr>
              <w:t>Approved by</w:t>
            </w:r>
          </w:p>
        </w:tc>
        <w:tc>
          <w:tcPr>
            <w:tcW w:w="4532" w:type="dxa"/>
          </w:tcPr>
          <w:p w14:paraId="5F8E461F" w14:textId="0EA14E47" w:rsidR="00B955D1" w:rsidRPr="000C288F" w:rsidRDefault="00B955D1" w:rsidP="00F572C6">
            <w:pPr>
              <w:spacing w:before="60" w:after="120"/>
              <w:rPr>
                <w:rFonts w:ascii="Arial" w:eastAsia="MS Mincho" w:hAnsi="Arial" w:cs="Arial"/>
                <w:szCs w:val="24"/>
              </w:rPr>
            </w:pPr>
          </w:p>
        </w:tc>
      </w:tr>
      <w:tr w:rsidR="009E0223" w:rsidRPr="000C288F" w14:paraId="0BA0ACA2" w14:textId="77777777" w:rsidTr="00870D2C">
        <w:tc>
          <w:tcPr>
            <w:tcW w:w="4528" w:type="dxa"/>
          </w:tcPr>
          <w:p w14:paraId="564C51B9" w14:textId="77777777" w:rsidR="009E0223" w:rsidRPr="000C288F" w:rsidRDefault="009E0223" w:rsidP="00F572C6">
            <w:pPr>
              <w:spacing w:before="60" w:after="120"/>
              <w:rPr>
                <w:rFonts w:ascii="Arial" w:eastAsia="MS Mincho" w:hAnsi="Arial" w:cs="Arial"/>
                <w:szCs w:val="24"/>
              </w:rPr>
            </w:pPr>
            <w:r w:rsidRPr="000C288F">
              <w:rPr>
                <w:rFonts w:ascii="Arial" w:eastAsia="MS Mincho" w:hAnsi="Arial" w:cs="Arial"/>
                <w:szCs w:val="24"/>
              </w:rPr>
              <w:t>Policy owner</w:t>
            </w:r>
          </w:p>
        </w:tc>
        <w:tc>
          <w:tcPr>
            <w:tcW w:w="4532" w:type="dxa"/>
          </w:tcPr>
          <w:p w14:paraId="48E81CAB" w14:textId="7DF5A2A9" w:rsidR="009E0223" w:rsidRPr="000C288F" w:rsidRDefault="009E0223" w:rsidP="0019778B">
            <w:pPr>
              <w:spacing w:before="60" w:after="120"/>
              <w:rPr>
                <w:rFonts w:ascii="Arial" w:eastAsia="MS Mincho" w:hAnsi="Arial" w:cs="Arial"/>
                <w:szCs w:val="24"/>
              </w:rPr>
            </w:pPr>
          </w:p>
        </w:tc>
      </w:tr>
      <w:tr w:rsidR="00AA0D52" w:rsidRPr="000C288F" w14:paraId="09428B74" w14:textId="77777777" w:rsidTr="00870D2C">
        <w:tc>
          <w:tcPr>
            <w:tcW w:w="4528" w:type="dxa"/>
          </w:tcPr>
          <w:p w14:paraId="2E0B7488" w14:textId="77777777" w:rsidR="00AA0D52" w:rsidRPr="000C288F" w:rsidRDefault="00AA0D52" w:rsidP="00F572C6">
            <w:pPr>
              <w:spacing w:before="60" w:after="120"/>
              <w:rPr>
                <w:rFonts w:ascii="Arial" w:eastAsia="MS Mincho" w:hAnsi="Arial" w:cs="Arial"/>
                <w:szCs w:val="24"/>
              </w:rPr>
            </w:pPr>
            <w:r w:rsidRPr="000C288F">
              <w:rPr>
                <w:rFonts w:ascii="Arial" w:eastAsia="MS Mincho" w:hAnsi="Arial" w:cs="Arial"/>
                <w:szCs w:val="24"/>
              </w:rPr>
              <w:t>Policy author</w:t>
            </w:r>
          </w:p>
        </w:tc>
        <w:tc>
          <w:tcPr>
            <w:tcW w:w="4532" w:type="dxa"/>
          </w:tcPr>
          <w:p w14:paraId="0882494C" w14:textId="3AB91F03" w:rsidR="00AA0D52" w:rsidRPr="000C288F" w:rsidRDefault="00AA0D52" w:rsidP="0019778B">
            <w:pPr>
              <w:spacing w:before="60" w:after="120"/>
              <w:rPr>
                <w:rFonts w:ascii="Arial" w:eastAsia="MS Mincho" w:hAnsi="Arial" w:cs="Arial"/>
                <w:szCs w:val="24"/>
              </w:rPr>
            </w:pPr>
          </w:p>
        </w:tc>
      </w:tr>
      <w:tr w:rsidR="00B955D1" w:rsidRPr="000C288F" w14:paraId="605FEB04" w14:textId="77777777" w:rsidTr="00870D2C">
        <w:tc>
          <w:tcPr>
            <w:tcW w:w="4528" w:type="dxa"/>
          </w:tcPr>
          <w:p w14:paraId="58ECA660" w14:textId="77777777" w:rsidR="00B955D1" w:rsidRPr="000C288F" w:rsidRDefault="00B955D1" w:rsidP="00F572C6">
            <w:pPr>
              <w:spacing w:before="60" w:after="120"/>
              <w:rPr>
                <w:rFonts w:ascii="Arial" w:eastAsia="MS Mincho" w:hAnsi="Arial" w:cs="Arial"/>
                <w:szCs w:val="24"/>
              </w:rPr>
            </w:pPr>
            <w:r w:rsidRPr="000C288F">
              <w:rPr>
                <w:rFonts w:ascii="Arial" w:eastAsia="MS Mincho" w:hAnsi="Arial" w:cs="Arial"/>
                <w:szCs w:val="24"/>
              </w:rPr>
              <w:t>Date</w:t>
            </w:r>
          </w:p>
        </w:tc>
        <w:tc>
          <w:tcPr>
            <w:tcW w:w="4532" w:type="dxa"/>
          </w:tcPr>
          <w:p w14:paraId="09B7846C" w14:textId="21A0F5D7" w:rsidR="00B955D1" w:rsidRPr="00356319" w:rsidRDefault="00B955D1" w:rsidP="00F572C6">
            <w:pPr>
              <w:spacing w:before="60" w:after="120"/>
              <w:rPr>
                <w:rFonts w:ascii="Arial" w:eastAsia="MS Mincho" w:hAnsi="Arial" w:cs="Arial"/>
                <w:szCs w:val="24"/>
              </w:rPr>
            </w:pPr>
          </w:p>
        </w:tc>
      </w:tr>
      <w:tr w:rsidR="00B955D1" w:rsidRPr="000C288F" w14:paraId="1595841C" w14:textId="77777777" w:rsidTr="00870D2C">
        <w:tc>
          <w:tcPr>
            <w:tcW w:w="4528" w:type="dxa"/>
          </w:tcPr>
          <w:p w14:paraId="5AC7D2BE" w14:textId="77777777" w:rsidR="00B955D1" w:rsidRPr="000C288F" w:rsidRDefault="00B955D1" w:rsidP="00F572C6">
            <w:pPr>
              <w:spacing w:before="60" w:after="120"/>
              <w:rPr>
                <w:rFonts w:ascii="Arial" w:eastAsia="MS Mincho" w:hAnsi="Arial" w:cs="Arial"/>
                <w:szCs w:val="24"/>
              </w:rPr>
            </w:pPr>
            <w:r w:rsidRPr="000C288F">
              <w:rPr>
                <w:rFonts w:ascii="Arial" w:eastAsia="MS Mincho" w:hAnsi="Arial" w:cs="Arial"/>
                <w:szCs w:val="24"/>
              </w:rPr>
              <w:t>Review date</w:t>
            </w:r>
          </w:p>
        </w:tc>
        <w:tc>
          <w:tcPr>
            <w:tcW w:w="4532" w:type="dxa"/>
          </w:tcPr>
          <w:p w14:paraId="3EEC9824" w14:textId="78533B1A" w:rsidR="00B955D1" w:rsidRPr="00356319" w:rsidRDefault="00B955D1" w:rsidP="00F572C6">
            <w:pPr>
              <w:spacing w:before="60" w:after="120"/>
              <w:rPr>
                <w:rFonts w:ascii="Arial" w:eastAsia="MS Mincho" w:hAnsi="Arial" w:cs="Arial"/>
                <w:szCs w:val="24"/>
              </w:rPr>
            </w:pPr>
          </w:p>
        </w:tc>
      </w:tr>
    </w:tbl>
    <w:p w14:paraId="23F9D049" w14:textId="77777777" w:rsidR="003610C9" w:rsidRDefault="003610C9" w:rsidP="003610C9">
      <w:pPr>
        <w:spacing w:before="60" w:after="120" w:line="240" w:lineRule="auto"/>
        <w:rPr>
          <w:rFonts w:ascii="Arial" w:eastAsia="MS Mincho" w:hAnsi="Arial" w:cs="Arial"/>
          <w:b/>
          <w:szCs w:val="24"/>
        </w:rPr>
      </w:pPr>
    </w:p>
    <w:p w14:paraId="41B83724" w14:textId="77777777" w:rsidR="000E6B6B" w:rsidRPr="00D72814" w:rsidRDefault="000E6B6B" w:rsidP="00D72814">
      <w:pPr>
        <w:pStyle w:val="Heading1"/>
        <w:spacing w:before="240" w:after="120"/>
        <w:rPr>
          <w:rFonts w:ascii="Arial" w:eastAsia="MS Mincho" w:hAnsi="Arial" w:cs="Arial"/>
          <w:color w:val="9F85B1"/>
          <w:sz w:val="22"/>
          <w:szCs w:val="22"/>
        </w:rPr>
      </w:pPr>
      <w:bookmarkStart w:id="32" w:name="_Toc517446990"/>
      <w:r w:rsidRPr="00D72814">
        <w:rPr>
          <w:rFonts w:ascii="Arial" w:eastAsia="MS Mincho" w:hAnsi="Arial" w:cs="Arial"/>
          <w:color w:val="9F85B1"/>
          <w:sz w:val="22"/>
          <w:szCs w:val="22"/>
        </w:rPr>
        <w:lastRenderedPageBreak/>
        <w:t>Revision History</w:t>
      </w:r>
      <w:bookmarkEnd w:id="32"/>
    </w:p>
    <w:tbl>
      <w:tblPr>
        <w:tblW w:w="9072" w:type="dxa"/>
        <w:tblInd w:w="-10" w:type="dxa"/>
        <w:tblCellMar>
          <w:left w:w="0" w:type="dxa"/>
          <w:right w:w="0" w:type="dxa"/>
        </w:tblCellMar>
        <w:tblLook w:val="04A0" w:firstRow="1" w:lastRow="0" w:firstColumn="1" w:lastColumn="0" w:noHBand="0" w:noVBand="1"/>
      </w:tblPr>
      <w:tblGrid>
        <w:gridCol w:w="1912"/>
        <w:gridCol w:w="1590"/>
        <w:gridCol w:w="1871"/>
        <w:gridCol w:w="3699"/>
      </w:tblGrid>
      <w:tr w:rsidR="000E6B6B" w14:paraId="722C5626" w14:textId="77777777" w:rsidTr="000E6B6B">
        <w:tc>
          <w:tcPr>
            <w:tcW w:w="191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32849E0" w14:textId="77777777" w:rsidR="000E6B6B" w:rsidRDefault="000E6B6B">
            <w:pPr>
              <w:rPr>
                <w:rFonts w:ascii="Arial" w:hAnsi="Arial" w:cs="Arial"/>
              </w:rPr>
            </w:pPr>
            <w:r>
              <w:rPr>
                <w:rFonts w:ascii="Arial" w:hAnsi="Arial" w:cs="Arial"/>
              </w:rPr>
              <w:t>Version No</w:t>
            </w:r>
          </w:p>
        </w:tc>
        <w:tc>
          <w:tcPr>
            <w:tcW w:w="15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BA7027F" w14:textId="77777777" w:rsidR="000E6B6B" w:rsidRDefault="000E6B6B">
            <w:pPr>
              <w:rPr>
                <w:rFonts w:ascii="Arial" w:hAnsi="Arial" w:cs="Arial"/>
              </w:rPr>
            </w:pPr>
            <w:r>
              <w:rPr>
                <w:rFonts w:ascii="Arial" w:hAnsi="Arial" w:cs="Arial"/>
              </w:rPr>
              <w:t>Revision Date</w:t>
            </w:r>
          </w:p>
        </w:tc>
        <w:tc>
          <w:tcPr>
            <w:tcW w:w="187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117A018" w14:textId="77777777" w:rsidR="000E6B6B" w:rsidRDefault="000E6B6B">
            <w:pPr>
              <w:rPr>
                <w:rFonts w:ascii="Arial" w:hAnsi="Arial" w:cs="Arial"/>
              </w:rPr>
            </w:pPr>
            <w:r>
              <w:rPr>
                <w:rFonts w:ascii="Arial" w:hAnsi="Arial" w:cs="Arial"/>
              </w:rPr>
              <w:t>Previous revision date</w:t>
            </w:r>
          </w:p>
        </w:tc>
        <w:tc>
          <w:tcPr>
            <w:tcW w:w="369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265B061" w14:textId="77777777" w:rsidR="000E6B6B" w:rsidRDefault="000E6B6B">
            <w:pPr>
              <w:rPr>
                <w:rFonts w:ascii="Arial" w:hAnsi="Arial" w:cs="Arial"/>
              </w:rPr>
            </w:pPr>
            <w:r>
              <w:rPr>
                <w:rFonts w:ascii="Arial" w:hAnsi="Arial" w:cs="Arial"/>
              </w:rPr>
              <w:t>Summary of Changes</w:t>
            </w:r>
          </w:p>
        </w:tc>
      </w:tr>
      <w:tr w:rsidR="000E6B6B" w14:paraId="44AC95E3" w14:textId="77777777" w:rsidTr="000E6B6B">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F1D2A3" w14:textId="77777777" w:rsidR="000E6B6B" w:rsidRDefault="00C47D1F">
            <w:pPr>
              <w:rPr>
                <w:rFonts w:ascii="Arial" w:hAnsi="Arial" w:cs="Arial"/>
              </w:rPr>
            </w:pPr>
            <w:r>
              <w:rPr>
                <w:rFonts w:ascii="Arial" w:hAnsi="Arial" w:cs="Arial"/>
              </w:rPr>
              <w:t>1.0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3D2A812B" w14:textId="77777777" w:rsidR="000E6B6B" w:rsidRDefault="000E6B6B">
            <w:pPr>
              <w:rPr>
                <w:rFonts w:ascii="Arial" w:hAnsi="Arial" w:cs="Arial"/>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22AA332D" w14:textId="77777777" w:rsidR="000E6B6B" w:rsidRDefault="000E6B6B">
            <w:pPr>
              <w:rPr>
                <w:rFonts w:ascii="Arial" w:hAnsi="Arial" w:cs="Arial"/>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14:paraId="767A160B" w14:textId="77777777" w:rsidR="000E6B6B" w:rsidRDefault="00C47D1F">
            <w:pPr>
              <w:rPr>
                <w:rFonts w:ascii="Arial" w:hAnsi="Arial" w:cs="Arial"/>
              </w:rPr>
            </w:pPr>
            <w:r>
              <w:rPr>
                <w:rFonts w:ascii="Arial" w:hAnsi="Arial" w:cs="Arial"/>
              </w:rPr>
              <w:t>New policy</w:t>
            </w:r>
          </w:p>
        </w:tc>
      </w:tr>
      <w:tr w:rsidR="000E6B6B" w14:paraId="432660F6" w14:textId="77777777" w:rsidTr="000E6B6B">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FF02E7" w14:textId="77777777" w:rsidR="000E6B6B" w:rsidRDefault="000E6B6B">
            <w:pPr>
              <w:rPr>
                <w:rFonts w:ascii="Arial" w:hAnsi="Arial" w:cs="Arial"/>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711F1ECC" w14:textId="77777777" w:rsidR="000E6B6B" w:rsidRDefault="000E6B6B">
            <w:pPr>
              <w:rPr>
                <w:rFonts w:ascii="Arial" w:hAnsi="Arial" w:cs="Arial"/>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51ED71DE" w14:textId="77777777" w:rsidR="000E6B6B" w:rsidRDefault="000E6B6B">
            <w:pPr>
              <w:rPr>
                <w:rFonts w:ascii="Arial" w:hAnsi="Arial" w:cs="Arial"/>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14:paraId="1D3631EF" w14:textId="77777777" w:rsidR="000E6B6B" w:rsidRDefault="000E6B6B">
            <w:pPr>
              <w:rPr>
                <w:rFonts w:ascii="Arial" w:hAnsi="Arial" w:cs="Arial"/>
              </w:rPr>
            </w:pPr>
          </w:p>
        </w:tc>
      </w:tr>
      <w:tr w:rsidR="000E6B6B" w14:paraId="165C64BD" w14:textId="77777777" w:rsidTr="000E6B6B">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628D9E" w14:textId="77777777" w:rsidR="000E6B6B" w:rsidRDefault="000E6B6B">
            <w:pPr>
              <w:rPr>
                <w:rFonts w:ascii="Arial" w:hAnsi="Arial" w:cs="Arial"/>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09DFAE7C" w14:textId="77777777" w:rsidR="000E6B6B" w:rsidRDefault="000E6B6B">
            <w:pPr>
              <w:rPr>
                <w:rFonts w:ascii="Arial" w:hAnsi="Arial" w:cs="Arial"/>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6535747B" w14:textId="77777777" w:rsidR="000E6B6B" w:rsidRDefault="000E6B6B">
            <w:pPr>
              <w:rPr>
                <w:rFonts w:ascii="Arial" w:hAnsi="Arial" w:cs="Arial"/>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14:paraId="4EC27DAE" w14:textId="77777777" w:rsidR="000E6B6B" w:rsidRDefault="000E6B6B">
            <w:pPr>
              <w:rPr>
                <w:rFonts w:ascii="Arial" w:hAnsi="Arial" w:cs="Arial"/>
              </w:rPr>
            </w:pPr>
          </w:p>
        </w:tc>
      </w:tr>
      <w:tr w:rsidR="000E6B6B" w14:paraId="0673AE8B" w14:textId="77777777" w:rsidTr="000E6B6B">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91690B" w14:textId="77777777" w:rsidR="000E6B6B" w:rsidRDefault="000E6B6B">
            <w:pPr>
              <w:rPr>
                <w:rFonts w:ascii="Arial" w:hAnsi="Arial" w:cs="Arial"/>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14:paraId="7277C8A6" w14:textId="77777777" w:rsidR="000E6B6B" w:rsidRDefault="000E6B6B">
            <w:pPr>
              <w:rPr>
                <w:rFonts w:ascii="Arial" w:hAnsi="Arial" w:cs="Arial"/>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785979AB" w14:textId="77777777" w:rsidR="000E6B6B" w:rsidRDefault="000E6B6B">
            <w:pPr>
              <w:rPr>
                <w:rFonts w:ascii="Arial" w:hAnsi="Arial" w:cs="Arial"/>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14:paraId="1B9D8E95" w14:textId="77777777" w:rsidR="000E6B6B" w:rsidRDefault="000E6B6B">
            <w:pPr>
              <w:rPr>
                <w:rFonts w:ascii="Arial" w:hAnsi="Arial" w:cs="Arial"/>
              </w:rPr>
            </w:pPr>
          </w:p>
        </w:tc>
      </w:tr>
    </w:tbl>
    <w:p w14:paraId="1EFBB7C1" w14:textId="77777777" w:rsidR="000E6B6B" w:rsidRDefault="000E6B6B" w:rsidP="004D5377">
      <w:pPr>
        <w:spacing w:before="60" w:after="120" w:line="240" w:lineRule="auto"/>
        <w:rPr>
          <w:rFonts w:ascii="Arial" w:eastAsia="MS Mincho" w:hAnsi="Arial" w:cs="Arial"/>
          <w:b/>
          <w:color w:val="9F85B1"/>
          <w:szCs w:val="24"/>
        </w:rPr>
      </w:pPr>
    </w:p>
    <w:p w14:paraId="39C535DD" w14:textId="77777777" w:rsidR="000E6B6B" w:rsidRDefault="000E6B6B" w:rsidP="004D5377">
      <w:pPr>
        <w:spacing w:before="60" w:after="120" w:line="240" w:lineRule="auto"/>
        <w:rPr>
          <w:rFonts w:ascii="Arial" w:eastAsia="MS Mincho" w:hAnsi="Arial" w:cs="Arial"/>
          <w:b/>
          <w:color w:val="9F85B1"/>
          <w:szCs w:val="24"/>
        </w:rPr>
      </w:pPr>
    </w:p>
    <w:p w14:paraId="5DB03574" w14:textId="77777777" w:rsidR="000E6B6B" w:rsidRDefault="000E6B6B" w:rsidP="004D5377">
      <w:pPr>
        <w:spacing w:before="60" w:after="120" w:line="240" w:lineRule="auto"/>
        <w:rPr>
          <w:rFonts w:ascii="Arial" w:eastAsia="MS Mincho" w:hAnsi="Arial" w:cs="Arial"/>
          <w:b/>
          <w:color w:val="9F85B1"/>
          <w:szCs w:val="24"/>
        </w:rPr>
      </w:pPr>
    </w:p>
    <w:p w14:paraId="4BFF78A2" w14:textId="77777777" w:rsidR="000E6B6B" w:rsidRDefault="000E6B6B" w:rsidP="004D5377">
      <w:pPr>
        <w:spacing w:before="60" w:after="120" w:line="240" w:lineRule="auto"/>
        <w:rPr>
          <w:rFonts w:ascii="Arial" w:eastAsia="MS Mincho" w:hAnsi="Arial" w:cs="Arial"/>
          <w:b/>
          <w:color w:val="9F85B1"/>
          <w:szCs w:val="24"/>
        </w:rPr>
      </w:pPr>
    </w:p>
    <w:p w14:paraId="22C3C25C" w14:textId="31FB822B" w:rsidR="000E6B6B" w:rsidRDefault="000E6B6B">
      <w:pPr>
        <w:rPr>
          <w:rFonts w:ascii="Arial" w:eastAsia="MS Mincho" w:hAnsi="Arial" w:cs="Arial"/>
          <w:b/>
          <w:color w:val="9F85B1"/>
          <w:szCs w:val="24"/>
        </w:rPr>
      </w:pPr>
      <w:bookmarkStart w:id="33" w:name="_GoBack"/>
      <w:bookmarkEnd w:id="33"/>
    </w:p>
    <w:bookmarkEnd w:id="0"/>
    <w:sectPr w:rsidR="000E6B6B" w:rsidSect="00CC0D16">
      <w:headerReference w:type="default" r:id="rId13"/>
      <w:footerReference w:type="default" r:id="rId14"/>
      <w:pgSz w:w="11906" w:h="16838"/>
      <w:pgMar w:top="1418" w:right="1418" w:bottom="1134" w:left="1418" w:header="709"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2DBA" w14:textId="77777777" w:rsidR="00EA01DC" w:rsidRDefault="00EA01DC" w:rsidP="00EB335D">
      <w:pPr>
        <w:spacing w:after="0" w:line="240" w:lineRule="auto"/>
      </w:pPr>
      <w:r>
        <w:separator/>
      </w:r>
    </w:p>
  </w:endnote>
  <w:endnote w:type="continuationSeparator" w:id="0">
    <w:p w14:paraId="546EE1CA" w14:textId="77777777" w:rsidR="00EA01DC" w:rsidRDefault="00EA01DC" w:rsidP="00EB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liss 2 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49102"/>
      <w:docPartObj>
        <w:docPartGallery w:val="Page Numbers (Bottom of Page)"/>
        <w:docPartUnique/>
      </w:docPartObj>
    </w:sdtPr>
    <w:sdtEndPr>
      <w:rPr>
        <w:rFonts w:ascii="Arial" w:hAnsi="Arial" w:cs="Arial"/>
        <w:noProof/>
      </w:rPr>
    </w:sdtEndPr>
    <w:sdtContent>
      <w:p w14:paraId="4915CC26" w14:textId="23C01F2A" w:rsidR="00EA01DC" w:rsidRPr="00053BB8" w:rsidRDefault="00EA01DC">
        <w:pPr>
          <w:pStyle w:val="Footer"/>
          <w:jc w:val="center"/>
          <w:rPr>
            <w:rFonts w:ascii="Arial" w:hAnsi="Arial" w:cs="Arial"/>
          </w:rPr>
        </w:pPr>
        <w:r w:rsidRPr="00053BB8">
          <w:rPr>
            <w:rFonts w:ascii="Arial" w:hAnsi="Arial" w:cs="Arial"/>
          </w:rPr>
          <w:fldChar w:fldCharType="begin"/>
        </w:r>
        <w:r w:rsidRPr="00053BB8">
          <w:rPr>
            <w:rFonts w:ascii="Arial" w:hAnsi="Arial" w:cs="Arial"/>
          </w:rPr>
          <w:instrText xml:space="preserve"> PAGE   \* MERGEFORMAT </w:instrText>
        </w:r>
        <w:r w:rsidRPr="00053BB8">
          <w:rPr>
            <w:rFonts w:ascii="Arial" w:hAnsi="Arial" w:cs="Arial"/>
          </w:rPr>
          <w:fldChar w:fldCharType="separate"/>
        </w:r>
        <w:r w:rsidR="009A7A5E">
          <w:rPr>
            <w:rFonts w:ascii="Arial" w:hAnsi="Arial" w:cs="Arial"/>
            <w:noProof/>
          </w:rPr>
          <w:t>12</w:t>
        </w:r>
        <w:r w:rsidRPr="00053BB8">
          <w:rPr>
            <w:rFonts w:ascii="Arial" w:hAnsi="Arial" w:cs="Arial"/>
            <w:noProof/>
          </w:rPr>
          <w:fldChar w:fldCharType="end"/>
        </w:r>
      </w:p>
    </w:sdtContent>
  </w:sdt>
  <w:p w14:paraId="6445B714" w14:textId="77777777" w:rsidR="00EA01DC" w:rsidRDefault="00EA0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0E578" w14:textId="77777777" w:rsidR="00EA01DC" w:rsidRDefault="00EA01DC" w:rsidP="00EB335D">
      <w:pPr>
        <w:spacing w:after="0" w:line="240" w:lineRule="auto"/>
      </w:pPr>
      <w:r>
        <w:separator/>
      </w:r>
    </w:p>
  </w:footnote>
  <w:footnote w:type="continuationSeparator" w:id="0">
    <w:p w14:paraId="32339172" w14:textId="77777777" w:rsidR="00EA01DC" w:rsidRDefault="00EA01DC" w:rsidP="00EB3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6BAB" w14:textId="3EC22BCE" w:rsidR="00EA01DC" w:rsidRPr="002D3473" w:rsidRDefault="00EA01DC" w:rsidP="00807974">
    <w:pPr>
      <w:pStyle w:val="Header"/>
      <w:jc w:val="right"/>
      <w:rPr>
        <w:rFonts w:ascii="Arial" w:hAnsi="Arial" w:cs="Arial"/>
        <w:b/>
        <w:color w:val="9F85B1"/>
        <w:sz w:val="18"/>
      </w:rPr>
    </w:pPr>
    <w:r>
      <w:rPr>
        <w:rFonts w:ascii="Arial" w:hAnsi="Arial" w:cs="Arial"/>
        <w:b/>
        <w:color w:val="9F85B1"/>
        <w:sz w:val="18"/>
      </w:rPr>
      <w:t>[</w:t>
    </w:r>
    <w:proofErr w:type="gramStart"/>
    <w:r>
      <w:rPr>
        <w:rFonts w:ascii="Arial" w:hAnsi="Arial" w:cs="Arial"/>
        <w:b/>
        <w:color w:val="9F85B1"/>
        <w:sz w:val="18"/>
      </w:rPr>
      <w:t>insert</w:t>
    </w:r>
    <w:proofErr w:type="gramEnd"/>
    <w:r>
      <w:rPr>
        <w:rFonts w:ascii="Arial" w:hAnsi="Arial" w:cs="Arial"/>
        <w:b/>
        <w:color w:val="9F85B1"/>
        <w:sz w:val="18"/>
      </w:rPr>
      <w:t xml:space="preserve"> name of organisation]</w:t>
    </w:r>
    <w:r w:rsidRPr="002D3473">
      <w:rPr>
        <w:rFonts w:ascii="Arial" w:hAnsi="Arial" w:cs="Arial"/>
        <w:b/>
        <w:color w:val="9F85B1"/>
        <w:sz w:val="18"/>
      </w:rPr>
      <w:t xml:space="preserve">: </w:t>
    </w:r>
    <w:r>
      <w:rPr>
        <w:rFonts w:ascii="Arial" w:hAnsi="Arial" w:cs="Arial"/>
        <w:b/>
        <w:color w:val="9F85B1"/>
        <w:sz w:val="18"/>
      </w:rPr>
      <w:t>Individual Information Rights Policy</w:t>
    </w:r>
  </w:p>
  <w:p w14:paraId="43465E5B" w14:textId="77777777" w:rsidR="00EA01DC" w:rsidRDefault="00EA0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202"/>
    <w:multiLevelType w:val="hybridMultilevel"/>
    <w:tmpl w:val="4800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F2FCE"/>
    <w:multiLevelType w:val="hybridMultilevel"/>
    <w:tmpl w:val="7D76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71A0"/>
    <w:multiLevelType w:val="hybridMultilevel"/>
    <w:tmpl w:val="604EF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347C62"/>
    <w:multiLevelType w:val="multilevel"/>
    <w:tmpl w:val="6D945DEC"/>
    <w:lvl w:ilvl="0">
      <w:start w:val="1"/>
      <w:numFmt w:val="decimal"/>
      <w:lvlText w:val="%1."/>
      <w:lvlJc w:val="left"/>
      <w:pPr>
        <w:tabs>
          <w:tab w:val="num" w:pos="567"/>
        </w:tabs>
        <w:ind w:left="567" w:hanging="567"/>
      </w:pPr>
      <w:rPr>
        <w:rFonts w:hint="default"/>
      </w:rPr>
    </w:lvl>
    <w:lvl w:ilvl="1">
      <w:start w:val="1"/>
      <w:numFmt w:val="decimal"/>
      <w:pStyle w:val="Style1"/>
      <w:lvlText w:val="%1.%2"/>
      <w:lvlJc w:val="left"/>
      <w:pPr>
        <w:tabs>
          <w:tab w:val="num" w:pos="567"/>
        </w:tabs>
        <w:ind w:left="567" w:hanging="567"/>
      </w:pPr>
      <w:rPr>
        <w:rFonts w:hint="default"/>
        <w:b w:val="0"/>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854"/>
        </w:tabs>
        <w:ind w:left="1701" w:hanging="567"/>
      </w:pPr>
      <w:rPr>
        <w:rFonts w:hint="default"/>
      </w:rPr>
    </w:lvl>
    <w:lvl w:ilvl="4">
      <w:start w:val="1"/>
      <w:numFmt w:val="decimal"/>
      <w:lvlText w:val="%1.%2.%3.%4.%5 "/>
      <w:lvlJc w:val="left"/>
      <w:pPr>
        <w:tabs>
          <w:tab w:val="num" w:pos="2781"/>
        </w:tabs>
        <w:ind w:left="2268" w:hanging="567"/>
      </w:pPr>
      <w:rPr>
        <w:rFonts w:hint="default"/>
      </w:rPr>
    </w:lvl>
    <w:lvl w:ilvl="5">
      <w:start w:val="1"/>
      <w:numFmt w:val="decimal"/>
      <w:lvlText w:val="%1.%2.%3.%4.%5.%6 "/>
      <w:lvlJc w:val="left"/>
      <w:pPr>
        <w:tabs>
          <w:tab w:val="num" w:pos="3141"/>
        </w:tabs>
        <w:ind w:left="2268" w:hanging="567"/>
      </w:pPr>
      <w:rPr>
        <w:rFonts w:hint="default"/>
      </w:rPr>
    </w:lvl>
    <w:lvl w:ilvl="6">
      <w:start w:val="1"/>
      <w:numFmt w:val="decimal"/>
      <w:lvlText w:val="%1.%2.%3.%4.%5.%6.%7 "/>
      <w:lvlJc w:val="left"/>
      <w:pPr>
        <w:tabs>
          <w:tab w:val="num" w:pos="3141"/>
        </w:tabs>
        <w:ind w:left="2268" w:hanging="567"/>
      </w:pPr>
      <w:rPr>
        <w:rFonts w:hint="default"/>
      </w:rPr>
    </w:lvl>
    <w:lvl w:ilvl="7">
      <w:start w:val="1"/>
      <w:numFmt w:val="decimal"/>
      <w:lvlText w:val="%1.%2.%3.%4.%5.%6.%7.%8 "/>
      <w:lvlJc w:val="left"/>
      <w:pPr>
        <w:tabs>
          <w:tab w:val="num" w:pos="3501"/>
        </w:tabs>
        <w:ind w:left="2268" w:hanging="567"/>
      </w:pPr>
      <w:rPr>
        <w:rFonts w:hint="default"/>
      </w:rPr>
    </w:lvl>
    <w:lvl w:ilvl="8">
      <w:start w:val="1"/>
      <w:numFmt w:val="decimal"/>
      <w:lvlText w:val="%1.%2.%3.%4.%5.%6.%7.%8.%9 "/>
      <w:lvlJc w:val="left"/>
      <w:pPr>
        <w:tabs>
          <w:tab w:val="num" w:pos="3501"/>
        </w:tabs>
        <w:ind w:left="2268" w:hanging="567"/>
      </w:pPr>
      <w:rPr>
        <w:rFonts w:hint="default"/>
      </w:rPr>
    </w:lvl>
  </w:abstractNum>
  <w:abstractNum w:abstractNumId="4">
    <w:nsid w:val="08426B27"/>
    <w:multiLevelType w:val="hybridMultilevel"/>
    <w:tmpl w:val="A0BA7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767172"/>
    <w:multiLevelType w:val="hybridMultilevel"/>
    <w:tmpl w:val="A55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23B1F"/>
    <w:multiLevelType w:val="multilevel"/>
    <w:tmpl w:val="AE5E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F67A6B"/>
    <w:multiLevelType w:val="hybridMultilevel"/>
    <w:tmpl w:val="399A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9A2EB6"/>
    <w:multiLevelType w:val="hybridMultilevel"/>
    <w:tmpl w:val="50787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597A96"/>
    <w:multiLevelType w:val="hybridMultilevel"/>
    <w:tmpl w:val="5FA00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D47389"/>
    <w:multiLevelType w:val="hybridMultilevel"/>
    <w:tmpl w:val="2DD0F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9110C"/>
    <w:multiLevelType w:val="hybridMultilevel"/>
    <w:tmpl w:val="0E567C6C"/>
    <w:lvl w:ilvl="0" w:tplc="D472996E">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F57BFC"/>
    <w:multiLevelType w:val="hybridMultilevel"/>
    <w:tmpl w:val="9DF0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16574B"/>
    <w:multiLevelType w:val="multilevel"/>
    <w:tmpl w:val="2F42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6051F3"/>
    <w:multiLevelType w:val="hybridMultilevel"/>
    <w:tmpl w:val="4574C74C"/>
    <w:lvl w:ilvl="0" w:tplc="B8C03668">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583507"/>
    <w:multiLevelType w:val="hybridMultilevel"/>
    <w:tmpl w:val="540229F0"/>
    <w:lvl w:ilvl="0" w:tplc="CF626F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4C06DD"/>
    <w:multiLevelType w:val="hybridMultilevel"/>
    <w:tmpl w:val="DF4C2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6C6694"/>
    <w:multiLevelType w:val="hybridMultilevel"/>
    <w:tmpl w:val="128CF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F54DE2"/>
    <w:multiLevelType w:val="hybridMultilevel"/>
    <w:tmpl w:val="3948C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4E086B"/>
    <w:multiLevelType w:val="hybridMultilevel"/>
    <w:tmpl w:val="640ED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C80183"/>
    <w:multiLevelType w:val="hybridMultilevel"/>
    <w:tmpl w:val="22EAE0FC"/>
    <w:lvl w:ilvl="0" w:tplc="7974D596">
      <w:start w:val="1"/>
      <w:numFmt w:val="bullet"/>
      <w:pStyle w:val="Bullet"/>
      <w:lvlText w:val=""/>
      <w:lvlJc w:val="left"/>
      <w:pPr>
        <w:ind w:left="1083" w:hanging="360"/>
      </w:pPr>
      <w:rPr>
        <w:rFonts w:ascii="Wingdings" w:hAnsi="Wingdings" w:hint="default"/>
        <w:color w:val="0353A5"/>
      </w:rPr>
    </w:lvl>
    <w:lvl w:ilvl="1" w:tplc="E360552A">
      <w:start w:val="1"/>
      <w:numFmt w:val="bullet"/>
      <w:pStyle w:val="Subbullet"/>
      <w:lvlText w:val=""/>
      <w:lvlJc w:val="left"/>
      <w:pPr>
        <w:ind w:left="1803" w:hanging="360"/>
      </w:pPr>
      <w:rPr>
        <w:rFonts w:ascii="Wingdings 3" w:hAnsi="Wingdings 3" w:hint="default"/>
        <w:color w:val="0655A3"/>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1">
    <w:nsid w:val="598A5701"/>
    <w:multiLevelType w:val="multilevel"/>
    <w:tmpl w:val="249E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857D00"/>
    <w:multiLevelType w:val="hybridMultilevel"/>
    <w:tmpl w:val="4554F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9D2B26"/>
    <w:multiLevelType w:val="multilevel"/>
    <w:tmpl w:val="B17C6F28"/>
    <w:lvl w:ilvl="0">
      <w:start w:val="1"/>
      <w:numFmt w:val="decimal"/>
      <w:lvlText w:val="%1."/>
      <w:lvlJc w:val="left"/>
      <w:pPr>
        <w:tabs>
          <w:tab w:val="num" w:pos="567"/>
        </w:tabs>
        <w:ind w:left="567" w:hanging="567"/>
      </w:pPr>
      <w:rPr>
        <w:rFonts w:hint="default"/>
      </w:rPr>
    </w:lvl>
    <w:lvl w:ilvl="1">
      <w:start w:val="1"/>
      <w:numFmt w:val="decimal"/>
      <w:pStyle w:val="Numberedtext0"/>
      <w:lvlText w:val="%1.%2"/>
      <w:lvlJc w:val="left"/>
      <w:pPr>
        <w:tabs>
          <w:tab w:val="num" w:pos="567"/>
        </w:tabs>
        <w:ind w:left="567" w:hanging="567"/>
      </w:pPr>
      <w:rPr>
        <w:rFonts w:hint="default"/>
        <w:b w:val="0"/>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854"/>
        </w:tabs>
        <w:ind w:left="1701" w:hanging="567"/>
      </w:pPr>
      <w:rPr>
        <w:rFonts w:hint="default"/>
      </w:rPr>
    </w:lvl>
    <w:lvl w:ilvl="4">
      <w:start w:val="1"/>
      <w:numFmt w:val="decimal"/>
      <w:lvlText w:val="%1.%2.%3.%4.%5 "/>
      <w:lvlJc w:val="left"/>
      <w:pPr>
        <w:tabs>
          <w:tab w:val="num" w:pos="2781"/>
        </w:tabs>
        <w:ind w:left="2268" w:hanging="567"/>
      </w:pPr>
      <w:rPr>
        <w:rFonts w:hint="default"/>
      </w:rPr>
    </w:lvl>
    <w:lvl w:ilvl="5">
      <w:start w:val="1"/>
      <w:numFmt w:val="decimal"/>
      <w:lvlText w:val="%1.%2.%3.%4.%5.%6 "/>
      <w:lvlJc w:val="left"/>
      <w:pPr>
        <w:tabs>
          <w:tab w:val="num" w:pos="3141"/>
        </w:tabs>
        <w:ind w:left="2268" w:hanging="567"/>
      </w:pPr>
      <w:rPr>
        <w:rFonts w:hint="default"/>
      </w:rPr>
    </w:lvl>
    <w:lvl w:ilvl="6">
      <w:start w:val="1"/>
      <w:numFmt w:val="decimal"/>
      <w:lvlText w:val="%1.%2.%3.%4.%5.%6.%7 "/>
      <w:lvlJc w:val="left"/>
      <w:pPr>
        <w:tabs>
          <w:tab w:val="num" w:pos="3141"/>
        </w:tabs>
        <w:ind w:left="2268" w:hanging="567"/>
      </w:pPr>
      <w:rPr>
        <w:rFonts w:hint="default"/>
      </w:rPr>
    </w:lvl>
    <w:lvl w:ilvl="7">
      <w:start w:val="1"/>
      <w:numFmt w:val="decimal"/>
      <w:lvlText w:val="%1.%2.%3.%4.%5.%6.%7.%8 "/>
      <w:lvlJc w:val="left"/>
      <w:pPr>
        <w:tabs>
          <w:tab w:val="num" w:pos="3501"/>
        </w:tabs>
        <w:ind w:left="2268" w:hanging="567"/>
      </w:pPr>
      <w:rPr>
        <w:rFonts w:hint="default"/>
      </w:rPr>
    </w:lvl>
    <w:lvl w:ilvl="8">
      <w:start w:val="1"/>
      <w:numFmt w:val="decimal"/>
      <w:lvlText w:val="%1.%2.%3.%4.%5.%6.%7.%8.%9 "/>
      <w:lvlJc w:val="left"/>
      <w:pPr>
        <w:tabs>
          <w:tab w:val="num" w:pos="3501"/>
        </w:tabs>
        <w:ind w:left="2268" w:hanging="567"/>
      </w:pPr>
      <w:rPr>
        <w:rFonts w:hint="default"/>
      </w:rPr>
    </w:lvl>
  </w:abstractNum>
  <w:abstractNum w:abstractNumId="24">
    <w:nsid w:val="62C03072"/>
    <w:multiLevelType w:val="hybridMultilevel"/>
    <w:tmpl w:val="4336BF64"/>
    <w:lvl w:ilvl="0" w:tplc="EAF0906E">
      <w:start w:val="1"/>
      <w:numFmt w:val="decimal"/>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773D47"/>
    <w:multiLevelType w:val="multilevel"/>
    <w:tmpl w:val="2304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A32F58"/>
    <w:multiLevelType w:val="hybridMultilevel"/>
    <w:tmpl w:val="C14AD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EB0374"/>
    <w:multiLevelType w:val="hybridMultilevel"/>
    <w:tmpl w:val="D2F21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9EE622B"/>
    <w:multiLevelType w:val="multilevel"/>
    <w:tmpl w:val="D4A2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C64E79"/>
    <w:multiLevelType w:val="hybridMultilevel"/>
    <w:tmpl w:val="6F62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2514CA"/>
    <w:multiLevelType w:val="hybridMultilevel"/>
    <w:tmpl w:val="6EC0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4"/>
  </w:num>
  <w:num w:numId="4">
    <w:abstractNumId w:val="24"/>
  </w:num>
  <w:num w:numId="5">
    <w:abstractNumId w:val="11"/>
  </w:num>
  <w:num w:numId="6">
    <w:abstractNumId w:val="20"/>
  </w:num>
  <w:num w:numId="7">
    <w:abstractNumId w:val="16"/>
  </w:num>
  <w:num w:numId="8">
    <w:abstractNumId w:val="10"/>
  </w:num>
  <w:num w:numId="9">
    <w:abstractNumId w:val="29"/>
  </w:num>
  <w:num w:numId="10">
    <w:abstractNumId w:val="22"/>
  </w:num>
  <w:num w:numId="11">
    <w:abstractNumId w:val="9"/>
  </w:num>
  <w:num w:numId="12">
    <w:abstractNumId w:val="26"/>
  </w:num>
  <w:num w:numId="13">
    <w:abstractNumId w:val="30"/>
  </w:num>
  <w:num w:numId="14">
    <w:abstractNumId w:val="5"/>
  </w:num>
  <w:num w:numId="15">
    <w:abstractNumId w:val="8"/>
  </w:num>
  <w:num w:numId="16">
    <w:abstractNumId w:val="20"/>
  </w:num>
  <w:num w:numId="17">
    <w:abstractNumId w:val="18"/>
  </w:num>
  <w:num w:numId="18">
    <w:abstractNumId w:val="12"/>
  </w:num>
  <w:num w:numId="19">
    <w:abstractNumId w:val="17"/>
  </w:num>
  <w:num w:numId="20">
    <w:abstractNumId w:val="4"/>
  </w:num>
  <w:num w:numId="21">
    <w:abstractNumId w:val="27"/>
  </w:num>
  <w:num w:numId="22">
    <w:abstractNumId w:val="0"/>
  </w:num>
  <w:num w:numId="23">
    <w:abstractNumId w:val="2"/>
  </w:num>
  <w:num w:numId="24">
    <w:abstractNumId w:val="28"/>
  </w:num>
  <w:num w:numId="25">
    <w:abstractNumId w:val="19"/>
  </w:num>
  <w:num w:numId="26">
    <w:abstractNumId w:val="1"/>
  </w:num>
  <w:num w:numId="27">
    <w:abstractNumId w:val="13"/>
  </w:num>
  <w:num w:numId="28">
    <w:abstractNumId w:val="15"/>
  </w:num>
  <w:num w:numId="29">
    <w:abstractNumId w:val="6"/>
  </w:num>
  <w:num w:numId="30">
    <w:abstractNumId w:val="7"/>
  </w:num>
  <w:num w:numId="31">
    <w:abstractNumId w:val="21"/>
  </w:num>
  <w:num w:numId="3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5D"/>
    <w:rsid w:val="000006A4"/>
    <w:rsid w:val="000008AB"/>
    <w:rsid w:val="00000AF7"/>
    <w:rsid w:val="00001247"/>
    <w:rsid w:val="00001CEB"/>
    <w:rsid w:val="0000419B"/>
    <w:rsid w:val="00007266"/>
    <w:rsid w:val="000106E7"/>
    <w:rsid w:val="00014292"/>
    <w:rsid w:val="00014773"/>
    <w:rsid w:val="000174A5"/>
    <w:rsid w:val="00025C9E"/>
    <w:rsid w:val="00026EF5"/>
    <w:rsid w:val="00031068"/>
    <w:rsid w:val="00033555"/>
    <w:rsid w:val="0003376C"/>
    <w:rsid w:val="00034C9C"/>
    <w:rsid w:val="00037877"/>
    <w:rsid w:val="00041576"/>
    <w:rsid w:val="000453D0"/>
    <w:rsid w:val="00047001"/>
    <w:rsid w:val="00053BB8"/>
    <w:rsid w:val="00055EA1"/>
    <w:rsid w:val="000561AA"/>
    <w:rsid w:val="00057809"/>
    <w:rsid w:val="000601B4"/>
    <w:rsid w:val="0006028D"/>
    <w:rsid w:val="00064BCA"/>
    <w:rsid w:val="00066CE1"/>
    <w:rsid w:val="0007078B"/>
    <w:rsid w:val="0007216D"/>
    <w:rsid w:val="0007222B"/>
    <w:rsid w:val="00073026"/>
    <w:rsid w:val="000825CA"/>
    <w:rsid w:val="00085A01"/>
    <w:rsid w:val="0008664C"/>
    <w:rsid w:val="000909F0"/>
    <w:rsid w:val="00091D37"/>
    <w:rsid w:val="00093A5A"/>
    <w:rsid w:val="000A286D"/>
    <w:rsid w:val="000A2D16"/>
    <w:rsid w:val="000A44BD"/>
    <w:rsid w:val="000A7A3E"/>
    <w:rsid w:val="000B5777"/>
    <w:rsid w:val="000C288F"/>
    <w:rsid w:val="000C2D97"/>
    <w:rsid w:val="000C3FAE"/>
    <w:rsid w:val="000C5B84"/>
    <w:rsid w:val="000C7EE4"/>
    <w:rsid w:val="000D0128"/>
    <w:rsid w:val="000D180C"/>
    <w:rsid w:val="000D77F7"/>
    <w:rsid w:val="000D7F8F"/>
    <w:rsid w:val="000E2F3E"/>
    <w:rsid w:val="000E3595"/>
    <w:rsid w:val="000E563D"/>
    <w:rsid w:val="000E6B6B"/>
    <w:rsid w:val="000E7685"/>
    <w:rsid w:val="000E7832"/>
    <w:rsid w:val="000F39BF"/>
    <w:rsid w:val="000F3BCC"/>
    <w:rsid w:val="000F520D"/>
    <w:rsid w:val="000F5759"/>
    <w:rsid w:val="000F78BD"/>
    <w:rsid w:val="000F799C"/>
    <w:rsid w:val="00101368"/>
    <w:rsid w:val="00101686"/>
    <w:rsid w:val="00102795"/>
    <w:rsid w:val="0010379B"/>
    <w:rsid w:val="00104094"/>
    <w:rsid w:val="00115ADE"/>
    <w:rsid w:val="00120D70"/>
    <w:rsid w:val="001245F0"/>
    <w:rsid w:val="0012485C"/>
    <w:rsid w:val="00125B4B"/>
    <w:rsid w:val="00133402"/>
    <w:rsid w:val="00136EE4"/>
    <w:rsid w:val="0014176F"/>
    <w:rsid w:val="00145428"/>
    <w:rsid w:val="001460F9"/>
    <w:rsid w:val="00147C35"/>
    <w:rsid w:val="0015084C"/>
    <w:rsid w:val="001513BE"/>
    <w:rsid w:val="00153B47"/>
    <w:rsid w:val="00153C12"/>
    <w:rsid w:val="00157093"/>
    <w:rsid w:val="00161C47"/>
    <w:rsid w:val="00162216"/>
    <w:rsid w:val="0016247D"/>
    <w:rsid w:val="00164952"/>
    <w:rsid w:val="001719A6"/>
    <w:rsid w:val="0017241B"/>
    <w:rsid w:val="0017734E"/>
    <w:rsid w:val="00180EBC"/>
    <w:rsid w:val="00181B22"/>
    <w:rsid w:val="001828EA"/>
    <w:rsid w:val="00194CBB"/>
    <w:rsid w:val="00195A97"/>
    <w:rsid w:val="001973F3"/>
    <w:rsid w:val="0019778B"/>
    <w:rsid w:val="00197DDD"/>
    <w:rsid w:val="001A2147"/>
    <w:rsid w:val="001A239B"/>
    <w:rsid w:val="001A41BD"/>
    <w:rsid w:val="001A50B2"/>
    <w:rsid w:val="001B057D"/>
    <w:rsid w:val="001B3F3D"/>
    <w:rsid w:val="001B4E53"/>
    <w:rsid w:val="001B61DF"/>
    <w:rsid w:val="001C2622"/>
    <w:rsid w:val="001C6388"/>
    <w:rsid w:val="001C6855"/>
    <w:rsid w:val="001C6C83"/>
    <w:rsid w:val="001D43EB"/>
    <w:rsid w:val="001E60CE"/>
    <w:rsid w:val="001E6B9F"/>
    <w:rsid w:val="001F1C87"/>
    <w:rsid w:val="001F2264"/>
    <w:rsid w:val="001F232F"/>
    <w:rsid w:val="001F48BA"/>
    <w:rsid w:val="001F7E80"/>
    <w:rsid w:val="00201340"/>
    <w:rsid w:val="00202F5A"/>
    <w:rsid w:val="0020559A"/>
    <w:rsid w:val="00206C95"/>
    <w:rsid w:val="00210BC7"/>
    <w:rsid w:val="00211927"/>
    <w:rsid w:val="0021288B"/>
    <w:rsid w:val="00223DDF"/>
    <w:rsid w:val="002314DE"/>
    <w:rsid w:val="00233103"/>
    <w:rsid w:val="00233975"/>
    <w:rsid w:val="002342A1"/>
    <w:rsid w:val="00234638"/>
    <w:rsid w:val="00234FC2"/>
    <w:rsid w:val="00237760"/>
    <w:rsid w:val="002416A2"/>
    <w:rsid w:val="002431D2"/>
    <w:rsid w:val="00245664"/>
    <w:rsid w:val="00246E55"/>
    <w:rsid w:val="00250F70"/>
    <w:rsid w:val="00251790"/>
    <w:rsid w:val="00251D90"/>
    <w:rsid w:val="002531CF"/>
    <w:rsid w:val="00253E13"/>
    <w:rsid w:val="00256941"/>
    <w:rsid w:val="00257973"/>
    <w:rsid w:val="002611BC"/>
    <w:rsid w:val="00265527"/>
    <w:rsid w:val="00265BDC"/>
    <w:rsid w:val="00272883"/>
    <w:rsid w:val="00286583"/>
    <w:rsid w:val="0029077D"/>
    <w:rsid w:val="00295DF6"/>
    <w:rsid w:val="00296891"/>
    <w:rsid w:val="00296A1F"/>
    <w:rsid w:val="00297452"/>
    <w:rsid w:val="002A2DE9"/>
    <w:rsid w:val="002A462C"/>
    <w:rsid w:val="002A778C"/>
    <w:rsid w:val="002B0F94"/>
    <w:rsid w:val="002B1765"/>
    <w:rsid w:val="002B2373"/>
    <w:rsid w:val="002B2B82"/>
    <w:rsid w:val="002B2CD9"/>
    <w:rsid w:val="002B4190"/>
    <w:rsid w:val="002B57F2"/>
    <w:rsid w:val="002C09DF"/>
    <w:rsid w:val="002D29C8"/>
    <w:rsid w:val="002D3473"/>
    <w:rsid w:val="002D61FF"/>
    <w:rsid w:val="002E2CB6"/>
    <w:rsid w:val="002E58C9"/>
    <w:rsid w:val="002E5B50"/>
    <w:rsid w:val="002F5ACC"/>
    <w:rsid w:val="003102C6"/>
    <w:rsid w:val="00311CA2"/>
    <w:rsid w:val="003122FC"/>
    <w:rsid w:val="00314A5D"/>
    <w:rsid w:val="00316897"/>
    <w:rsid w:val="00316AF7"/>
    <w:rsid w:val="003210D0"/>
    <w:rsid w:val="003219C6"/>
    <w:rsid w:val="00321DE1"/>
    <w:rsid w:val="003248CE"/>
    <w:rsid w:val="00330F78"/>
    <w:rsid w:val="00337460"/>
    <w:rsid w:val="0033749D"/>
    <w:rsid w:val="003445AA"/>
    <w:rsid w:val="0035268D"/>
    <w:rsid w:val="0035392E"/>
    <w:rsid w:val="00353B71"/>
    <w:rsid w:val="00356319"/>
    <w:rsid w:val="003610C9"/>
    <w:rsid w:val="00366DCD"/>
    <w:rsid w:val="00373482"/>
    <w:rsid w:val="0037614B"/>
    <w:rsid w:val="00380EE6"/>
    <w:rsid w:val="00384780"/>
    <w:rsid w:val="00392594"/>
    <w:rsid w:val="00394147"/>
    <w:rsid w:val="003966AE"/>
    <w:rsid w:val="003A1699"/>
    <w:rsid w:val="003A311B"/>
    <w:rsid w:val="003A3C21"/>
    <w:rsid w:val="003A4A3D"/>
    <w:rsid w:val="003A7DA0"/>
    <w:rsid w:val="003B0AEF"/>
    <w:rsid w:val="003B0E01"/>
    <w:rsid w:val="003B10B5"/>
    <w:rsid w:val="003B2916"/>
    <w:rsid w:val="003B3FAA"/>
    <w:rsid w:val="003B4C4A"/>
    <w:rsid w:val="003D269C"/>
    <w:rsid w:val="003D3686"/>
    <w:rsid w:val="003D3F4C"/>
    <w:rsid w:val="003D4703"/>
    <w:rsid w:val="003E1073"/>
    <w:rsid w:val="003E13C2"/>
    <w:rsid w:val="003E1D72"/>
    <w:rsid w:val="003E47AF"/>
    <w:rsid w:val="003F0E56"/>
    <w:rsid w:val="003F349B"/>
    <w:rsid w:val="003F70B4"/>
    <w:rsid w:val="00411891"/>
    <w:rsid w:val="0041569C"/>
    <w:rsid w:val="0041574D"/>
    <w:rsid w:val="00416FE6"/>
    <w:rsid w:val="004179B1"/>
    <w:rsid w:val="00417C87"/>
    <w:rsid w:val="004206FA"/>
    <w:rsid w:val="00425BAD"/>
    <w:rsid w:val="00425D31"/>
    <w:rsid w:val="004264DD"/>
    <w:rsid w:val="00433D54"/>
    <w:rsid w:val="00440074"/>
    <w:rsid w:val="0044127B"/>
    <w:rsid w:val="004421E9"/>
    <w:rsid w:val="00442331"/>
    <w:rsid w:val="00444292"/>
    <w:rsid w:val="004473E0"/>
    <w:rsid w:val="004518B7"/>
    <w:rsid w:val="004527D4"/>
    <w:rsid w:val="00455275"/>
    <w:rsid w:val="00455565"/>
    <w:rsid w:val="00457152"/>
    <w:rsid w:val="004636D2"/>
    <w:rsid w:val="004638E4"/>
    <w:rsid w:val="00465184"/>
    <w:rsid w:val="004659AB"/>
    <w:rsid w:val="00470ED9"/>
    <w:rsid w:val="00475480"/>
    <w:rsid w:val="00475DEC"/>
    <w:rsid w:val="00477A6E"/>
    <w:rsid w:val="00480D43"/>
    <w:rsid w:val="00481593"/>
    <w:rsid w:val="004828C7"/>
    <w:rsid w:val="004868B5"/>
    <w:rsid w:val="00490D15"/>
    <w:rsid w:val="00491DAC"/>
    <w:rsid w:val="004963B1"/>
    <w:rsid w:val="004A18C7"/>
    <w:rsid w:val="004A2938"/>
    <w:rsid w:val="004A3656"/>
    <w:rsid w:val="004A7092"/>
    <w:rsid w:val="004B490A"/>
    <w:rsid w:val="004B5F4F"/>
    <w:rsid w:val="004B6C9A"/>
    <w:rsid w:val="004C6FCC"/>
    <w:rsid w:val="004D03EB"/>
    <w:rsid w:val="004D08C1"/>
    <w:rsid w:val="004D4AB6"/>
    <w:rsid w:val="004D5377"/>
    <w:rsid w:val="004E3FBE"/>
    <w:rsid w:val="004E7E2B"/>
    <w:rsid w:val="00503297"/>
    <w:rsid w:val="005069A7"/>
    <w:rsid w:val="00511506"/>
    <w:rsid w:val="00511F9A"/>
    <w:rsid w:val="005157E6"/>
    <w:rsid w:val="00515D39"/>
    <w:rsid w:val="00516286"/>
    <w:rsid w:val="0051751B"/>
    <w:rsid w:val="00521BB5"/>
    <w:rsid w:val="00522ACE"/>
    <w:rsid w:val="00524FDC"/>
    <w:rsid w:val="00534790"/>
    <w:rsid w:val="00536E1A"/>
    <w:rsid w:val="00540650"/>
    <w:rsid w:val="00544551"/>
    <w:rsid w:val="00553F79"/>
    <w:rsid w:val="00554C13"/>
    <w:rsid w:val="0055699F"/>
    <w:rsid w:val="00560313"/>
    <w:rsid w:val="00561696"/>
    <w:rsid w:val="00562CDB"/>
    <w:rsid w:val="0056682E"/>
    <w:rsid w:val="005749E5"/>
    <w:rsid w:val="00576416"/>
    <w:rsid w:val="00576873"/>
    <w:rsid w:val="00577950"/>
    <w:rsid w:val="005806FB"/>
    <w:rsid w:val="00580700"/>
    <w:rsid w:val="00581225"/>
    <w:rsid w:val="00584BEB"/>
    <w:rsid w:val="005857EA"/>
    <w:rsid w:val="00587EE3"/>
    <w:rsid w:val="0059224B"/>
    <w:rsid w:val="00594208"/>
    <w:rsid w:val="0059507A"/>
    <w:rsid w:val="005A2E78"/>
    <w:rsid w:val="005A636B"/>
    <w:rsid w:val="005B6538"/>
    <w:rsid w:val="005C1F2D"/>
    <w:rsid w:val="005C2B5F"/>
    <w:rsid w:val="005C5791"/>
    <w:rsid w:val="005C6C00"/>
    <w:rsid w:val="005D0FD9"/>
    <w:rsid w:val="005D5C98"/>
    <w:rsid w:val="005D76E0"/>
    <w:rsid w:val="005E6DFC"/>
    <w:rsid w:val="005F24AC"/>
    <w:rsid w:val="006048D5"/>
    <w:rsid w:val="00605C43"/>
    <w:rsid w:val="00605EC0"/>
    <w:rsid w:val="00615AED"/>
    <w:rsid w:val="00621B44"/>
    <w:rsid w:val="006222EE"/>
    <w:rsid w:val="00623ECA"/>
    <w:rsid w:val="00624403"/>
    <w:rsid w:val="0062466F"/>
    <w:rsid w:val="00625116"/>
    <w:rsid w:val="0062552D"/>
    <w:rsid w:val="006261EE"/>
    <w:rsid w:val="00626348"/>
    <w:rsid w:val="00626B3B"/>
    <w:rsid w:val="0063154F"/>
    <w:rsid w:val="00632C41"/>
    <w:rsid w:val="0064581E"/>
    <w:rsid w:val="00650743"/>
    <w:rsid w:val="00654413"/>
    <w:rsid w:val="006545D0"/>
    <w:rsid w:val="00656289"/>
    <w:rsid w:val="0065707C"/>
    <w:rsid w:val="006606E6"/>
    <w:rsid w:val="00665111"/>
    <w:rsid w:val="00671A7E"/>
    <w:rsid w:val="00676527"/>
    <w:rsid w:val="00684475"/>
    <w:rsid w:val="006A7873"/>
    <w:rsid w:val="006B5485"/>
    <w:rsid w:val="006B692D"/>
    <w:rsid w:val="006C1785"/>
    <w:rsid w:val="006C6278"/>
    <w:rsid w:val="006D0470"/>
    <w:rsid w:val="006D2CEB"/>
    <w:rsid w:val="006D35B7"/>
    <w:rsid w:val="006D59EA"/>
    <w:rsid w:val="006D7BE5"/>
    <w:rsid w:val="006E05FF"/>
    <w:rsid w:val="006E26BB"/>
    <w:rsid w:val="006E2A0A"/>
    <w:rsid w:val="006E5C4B"/>
    <w:rsid w:val="006F0F0B"/>
    <w:rsid w:val="006F1180"/>
    <w:rsid w:val="006F359F"/>
    <w:rsid w:val="006F575A"/>
    <w:rsid w:val="006F6375"/>
    <w:rsid w:val="00702648"/>
    <w:rsid w:val="00703DE9"/>
    <w:rsid w:val="00705E92"/>
    <w:rsid w:val="00711D64"/>
    <w:rsid w:val="007132DF"/>
    <w:rsid w:val="007135A8"/>
    <w:rsid w:val="00713AEC"/>
    <w:rsid w:val="00714199"/>
    <w:rsid w:val="00715B21"/>
    <w:rsid w:val="007204DB"/>
    <w:rsid w:val="0072136B"/>
    <w:rsid w:val="00722A4D"/>
    <w:rsid w:val="00726A07"/>
    <w:rsid w:val="00731AD6"/>
    <w:rsid w:val="00734EB6"/>
    <w:rsid w:val="007426E8"/>
    <w:rsid w:val="00745EF6"/>
    <w:rsid w:val="0075449F"/>
    <w:rsid w:val="00754B3F"/>
    <w:rsid w:val="0075736B"/>
    <w:rsid w:val="00760F3B"/>
    <w:rsid w:val="00761DC9"/>
    <w:rsid w:val="00770B40"/>
    <w:rsid w:val="00771C19"/>
    <w:rsid w:val="007726BC"/>
    <w:rsid w:val="00774561"/>
    <w:rsid w:val="00776A56"/>
    <w:rsid w:val="00780812"/>
    <w:rsid w:val="007815DD"/>
    <w:rsid w:val="00782749"/>
    <w:rsid w:val="007836DA"/>
    <w:rsid w:val="00784BB4"/>
    <w:rsid w:val="007852FA"/>
    <w:rsid w:val="00785580"/>
    <w:rsid w:val="00786A67"/>
    <w:rsid w:val="007928AF"/>
    <w:rsid w:val="00793D11"/>
    <w:rsid w:val="00795350"/>
    <w:rsid w:val="0079765D"/>
    <w:rsid w:val="007A1568"/>
    <w:rsid w:val="007A514A"/>
    <w:rsid w:val="007A62F9"/>
    <w:rsid w:val="007A64A3"/>
    <w:rsid w:val="007A7E83"/>
    <w:rsid w:val="007B0069"/>
    <w:rsid w:val="007B3134"/>
    <w:rsid w:val="007B7957"/>
    <w:rsid w:val="007C31CB"/>
    <w:rsid w:val="007C3601"/>
    <w:rsid w:val="007C4BB8"/>
    <w:rsid w:val="007D5EA5"/>
    <w:rsid w:val="007E4ADD"/>
    <w:rsid w:val="007F151E"/>
    <w:rsid w:val="007F24E3"/>
    <w:rsid w:val="007F359A"/>
    <w:rsid w:val="007F3620"/>
    <w:rsid w:val="007F4AC7"/>
    <w:rsid w:val="007F554F"/>
    <w:rsid w:val="007F6C0D"/>
    <w:rsid w:val="00800330"/>
    <w:rsid w:val="00806FED"/>
    <w:rsid w:val="00807974"/>
    <w:rsid w:val="008107B4"/>
    <w:rsid w:val="00810AD8"/>
    <w:rsid w:val="00814C8C"/>
    <w:rsid w:val="0081524E"/>
    <w:rsid w:val="00815DF9"/>
    <w:rsid w:val="00816775"/>
    <w:rsid w:val="00817FE8"/>
    <w:rsid w:val="00821612"/>
    <w:rsid w:val="00823D54"/>
    <w:rsid w:val="008265F9"/>
    <w:rsid w:val="00827D71"/>
    <w:rsid w:val="00827DBE"/>
    <w:rsid w:val="00830405"/>
    <w:rsid w:val="008311F1"/>
    <w:rsid w:val="008318B1"/>
    <w:rsid w:val="00831C44"/>
    <w:rsid w:val="008333DB"/>
    <w:rsid w:val="00834667"/>
    <w:rsid w:val="00836196"/>
    <w:rsid w:val="0084047E"/>
    <w:rsid w:val="00841C3B"/>
    <w:rsid w:val="008437F6"/>
    <w:rsid w:val="008458F5"/>
    <w:rsid w:val="00846B2A"/>
    <w:rsid w:val="008477ED"/>
    <w:rsid w:val="00854139"/>
    <w:rsid w:val="00855B52"/>
    <w:rsid w:val="0085602E"/>
    <w:rsid w:val="00857C03"/>
    <w:rsid w:val="00870D2C"/>
    <w:rsid w:val="008729AD"/>
    <w:rsid w:val="008743C5"/>
    <w:rsid w:val="00877138"/>
    <w:rsid w:val="0088054E"/>
    <w:rsid w:val="00892DFB"/>
    <w:rsid w:val="008945ED"/>
    <w:rsid w:val="00895200"/>
    <w:rsid w:val="0089671B"/>
    <w:rsid w:val="00896F10"/>
    <w:rsid w:val="008975F7"/>
    <w:rsid w:val="00897F62"/>
    <w:rsid w:val="008A2F2D"/>
    <w:rsid w:val="008A303A"/>
    <w:rsid w:val="008A652C"/>
    <w:rsid w:val="008B2882"/>
    <w:rsid w:val="008B4A70"/>
    <w:rsid w:val="008C0D1A"/>
    <w:rsid w:val="008C1BED"/>
    <w:rsid w:val="008C30E8"/>
    <w:rsid w:val="008D1246"/>
    <w:rsid w:val="008D5754"/>
    <w:rsid w:val="008D6D72"/>
    <w:rsid w:val="008E18B8"/>
    <w:rsid w:val="008E563E"/>
    <w:rsid w:val="008F08F3"/>
    <w:rsid w:val="008F15E4"/>
    <w:rsid w:val="00903EB8"/>
    <w:rsid w:val="00904596"/>
    <w:rsid w:val="009078FD"/>
    <w:rsid w:val="009128A5"/>
    <w:rsid w:val="0091461F"/>
    <w:rsid w:val="00920A6D"/>
    <w:rsid w:val="00920BB3"/>
    <w:rsid w:val="00920DA1"/>
    <w:rsid w:val="00922336"/>
    <w:rsid w:val="009234CA"/>
    <w:rsid w:val="0093056D"/>
    <w:rsid w:val="00931850"/>
    <w:rsid w:val="00932859"/>
    <w:rsid w:val="00932B1E"/>
    <w:rsid w:val="00937E79"/>
    <w:rsid w:val="0094088A"/>
    <w:rsid w:val="00940C0C"/>
    <w:rsid w:val="00940EAF"/>
    <w:rsid w:val="009415F4"/>
    <w:rsid w:val="00942584"/>
    <w:rsid w:val="00943DEA"/>
    <w:rsid w:val="0094776A"/>
    <w:rsid w:val="009537FC"/>
    <w:rsid w:val="0095500A"/>
    <w:rsid w:val="009561C7"/>
    <w:rsid w:val="00961789"/>
    <w:rsid w:val="009733E6"/>
    <w:rsid w:val="0097348B"/>
    <w:rsid w:val="009813BE"/>
    <w:rsid w:val="00981BDB"/>
    <w:rsid w:val="00982576"/>
    <w:rsid w:val="009843A6"/>
    <w:rsid w:val="00987E59"/>
    <w:rsid w:val="009902D4"/>
    <w:rsid w:val="009952B4"/>
    <w:rsid w:val="009971F8"/>
    <w:rsid w:val="009A0499"/>
    <w:rsid w:val="009A1458"/>
    <w:rsid w:val="009A4699"/>
    <w:rsid w:val="009A611D"/>
    <w:rsid w:val="009A7011"/>
    <w:rsid w:val="009A72A6"/>
    <w:rsid w:val="009A7A5E"/>
    <w:rsid w:val="009B19E8"/>
    <w:rsid w:val="009B5E91"/>
    <w:rsid w:val="009C3D1B"/>
    <w:rsid w:val="009C7C54"/>
    <w:rsid w:val="009D242D"/>
    <w:rsid w:val="009D41F2"/>
    <w:rsid w:val="009E0223"/>
    <w:rsid w:val="009E237B"/>
    <w:rsid w:val="009E4729"/>
    <w:rsid w:val="009E7293"/>
    <w:rsid w:val="009F0F4C"/>
    <w:rsid w:val="009F1B47"/>
    <w:rsid w:val="009F6FF3"/>
    <w:rsid w:val="00A0073F"/>
    <w:rsid w:val="00A03BA5"/>
    <w:rsid w:val="00A11501"/>
    <w:rsid w:val="00A11A62"/>
    <w:rsid w:val="00A130B8"/>
    <w:rsid w:val="00A168BA"/>
    <w:rsid w:val="00A16C6A"/>
    <w:rsid w:val="00A17E27"/>
    <w:rsid w:val="00A204AD"/>
    <w:rsid w:val="00A21B8F"/>
    <w:rsid w:val="00A2792F"/>
    <w:rsid w:val="00A33E2E"/>
    <w:rsid w:val="00A355FC"/>
    <w:rsid w:val="00A35F0C"/>
    <w:rsid w:val="00A36738"/>
    <w:rsid w:val="00A42DBD"/>
    <w:rsid w:val="00A45593"/>
    <w:rsid w:val="00A47053"/>
    <w:rsid w:val="00A47D34"/>
    <w:rsid w:val="00A50DC5"/>
    <w:rsid w:val="00A514D7"/>
    <w:rsid w:val="00A51667"/>
    <w:rsid w:val="00A52011"/>
    <w:rsid w:val="00A57DD2"/>
    <w:rsid w:val="00A57E57"/>
    <w:rsid w:val="00A63D70"/>
    <w:rsid w:val="00A7086F"/>
    <w:rsid w:val="00A71F95"/>
    <w:rsid w:val="00A749F0"/>
    <w:rsid w:val="00A8044C"/>
    <w:rsid w:val="00A81C37"/>
    <w:rsid w:val="00A8262B"/>
    <w:rsid w:val="00A827D7"/>
    <w:rsid w:val="00A842A5"/>
    <w:rsid w:val="00A84E06"/>
    <w:rsid w:val="00A87E74"/>
    <w:rsid w:val="00A909A4"/>
    <w:rsid w:val="00A934C4"/>
    <w:rsid w:val="00AA0D52"/>
    <w:rsid w:val="00AA40DC"/>
    <w:rsid w:val="00AA4BDA"/>
    <w:rsid w:val="00AA4CC0"/>
    <w:rsid w:val="00AA6902"/>
    <w:rsid w:val="00AB3D2F"/>
    <w:rsid w:val="00AB4502"/>
    <w:rsid w:val="00AB5AEE"/>
    <w:rsid w:val="00AB67EC"/>
    <w:rsid w:val="00AC6F7D"/>
    <w:rsid w:val="00AD7794"/>
    <w:rsid w:val="00AE3C99"/>
    <w:rsid w:val="00AE4E32"/>
    <w:rsid w:val="00AE5E9E"/>
    <w:rsid w:val="00AF0243"/>
    <w:rsid w:val="00AF0815"/>
    <w:rsid w:val="00B04FEF"/>
    <w:rsid w:val="00B0599E"/>
    <w:rsid w:val="00B059DB"/>
    <w:rsid w:val="00B05CB0"/>
    <w:rsid w:val="00B10DF5"/>
    <w:rsid w:val="00B139CE"/>
    <w:rsid w:val="00B156CA"/>
    <w:rsid w:val="00B16AA6"/>
    <w:rsid w:val="00B202A0"/>
    <w:rsid w:val="00B21FA7"/>
    <w:rsid w:val="00B2407F"/>
    <w:rsid w:val="00B247E8"/>
    <w:rsid w:val="00B252F4"/>
    <w:rsid w:val="00B327F7"/>
    <w:rsid w:val="00B34966"/>
    <w:rsid w:val="00B413CB"/>
    <w:rsid w:val="00B42227"/>
    <w:rsid w:val="00B446E5"/>
    <w:rsid w:val="00B47975"/>
    <w:rsid w:val="00B51EB4"/>
    <w:rsid w:val="00B52698"/>
    <w:rsid w:val="00B5382F"/>
    <w:rsid w:val="00B621CD"/>
    <w:rsid w:val="00B6423D"/>
    <w:rsid w:val="00B65E3E"/>
    <w:rsid w:val="00B664AD"/>
    <w:rsid w:val="00B66A2B"/>
    <w:rsid w:val="00B70660"/>
    <w:rsid w:val="00B7400E"/>
    <w:rsid w:val="00B8276F"/>
    <w:rsid w:val="00B8426F"/>
    <w:rsid w:val="00B85826"/>
    <w:rsid w:val="00B872ED"/>
    <w:rsid w:val="00B91E8F"/>
    <w:rsid w:val="00B92081"/>
    <w:rsid w:val="00B955D1"/>
    <w:rsid w:val="00B97D76"/>
    <w:rsid w:val="00BA2FD0"/>
    <w:rsid w:val="00BA3802"/>
    <w:rsid w:val="00BA391D"/>
    <w:rsid w:val="00BA435D"/>
    <w:rsid w:val="00BA6C03"/>
    <w:rsid w:val="00BB041C"/>
    <w:rsid w:val="00BB159C"/>
    <w:rsid w:val="00BB18F8"/>
    <w:rsid w:val="00BB2896"/>
    <w:rsid w:val="00BB4041"/>
    <w:rsid w:val="00BB4213"/>
    <w:rsid w:val="00BC18B8"/>
    <w:rsid w:val="00BC34EC"/>
    <w:rsid w:val="00BC57D4"/>
    <w:rsid w:val="00BC7B66"/>
    <w:rsid w:val="00BD04C2"/>
    <w:rsid w:val="00BD0F66"/>
    <w:rsid w:val="00BD6439"/>
    <w:rsid w:val="00BD6632"/>
    <w:rsid w:val="00BD6F1E"/>
    <w:rsid w:val="00BE75F3"/>
    <w:rsid w:val="00BF18D6"/>
    <w:rsid w:val="00BF28DE"/>
    <w:rsid w:val="00BF3241"/>
    <w:rsid w:val="00BF32AF"/>
    <w:rsid w:val="00BF3E79"/>
    <w:rsid w:val="00BF4AAF"/>
    <w:rsid w:val="00BF6342"/>
    <w:rsid w:val="00C00E01"/>
    <w:rsid w:val="00C00ED3"/>
    <w:rsid w:val="00C06FD7"/>
    <w:rsid w:val="00C12A38"/>
    <w:rsid w:val="00C13995"/>
    <w:rsid w:val="00C142FB"/>
    <w:rsid w:val="00C14832"/>
    <w:rsid w:val="00C1587C"/>
    <w:rsid w:val="00C20651"/>
    <w:rsid w:val="00C212D6"/>
    <w:rsid w:val="00C215B5"/>
    <w:rsid w:val="00C301AD"/>
    <w:rsid w:val="00C36B3D"/>
    <w:rsid w:val="00C372F3"/>
    <w:rsid w:val="00C37947"/>
    <w:rsid w:val="00C40905"/>
    <w:rsid w:val="00C45A83"/>
    <w:rsid w:val="00C47D1F"/>
    <w:rsid w:val="00C51987"/>
    <w:rsid w:val="00C52BB0"/>
    <w:rsid w:val="00C533F2"/>
    <w:rsid w:val="00C53728"/>
    <w:rsid w:val="00C53CC3"/>
    <w:rsid w:val="00C56AA2"/>
    <w:rsid w:val="00C63524"/>
    <w:rsid w:val="00C64705"/>
    <w:rsid w:val="00C65B32"/>
    <w:rsid w:val="00C6605C"/>
    <w:rsid w:val="00C730DC"/>
    <w:rsid w:val="00C739A1"/>
    <w:rsid w:val="00C74F47"/>
    <w:rsid w:val="00C77322"/>
    <w:rsid w:val="00C8342C"/>
    <w:rsid w:val="00C8554B"/>
    <w:rsid w:val="00C858D1"/>
    <w:rsid w:val="00C91DD9"/>
    <w:rsid w:val="00C93BFB"/>
    <w:rsid w:val="00C94608"/>
    <w:rsid w:val="00C97CD4"/>
    <w:rsid w:val="00CA0BE7"/>
    <w:rsid w:val="00CA336D"/>
    <w:rsid w:val="00CA678A"/>
    <w:rsid w:val="00CA6B5A"/>
    <w:rsid w:val="00CB053B"/>
    <w:rsid w:val="00CB4015"/>
    <w:rsid w:val="00CB705C"/>
    <w:rsid w:val="00CB7D93"/>
    <w:rsid w:val="00CC0013"/>
    <w:rsid w:val="00CC0D16"/>
    <w:rsid w:val="00CC0E41"/>
    <w:rsid w:val="00CC4676"/>
    <w:rsid w:val="00CC6CFB"/>
    <w:rsid w:val="00CD3D53"/>
    <w:rsid w:val="00CD482B"/>
    <w:rsid w:val="00CD5424"/>
    <w:rsid w:val="00CD59D3"/>
    <w:rsid w:val="00CE0A9F"/>
    <w:rsid w:val="00CE0EB6"/>
    <w:rsid w:val="00CE6FA2"/>
    <w:rsid w:val="00CF039E"/>
    <w:rsid w:val="00CF254B"/>
    <w:rsid w:val="00CF7651"/>
    <w:rsid w:val="00D00EFE"/>
    <w:rsid w:val="00D01E4F"/>
    <w:rsid w:val="00D03A53"/>
    <w:rsid w:val="00D0454B"/>
    <w:rsid w:val="00D05775"/>
    <w:rsid w:val="00D12148"/>
    <w:rsid w:val="00D13FA7"/>
    <w:rsid w:val="00D15D29"/>
    <w:rsid w:val="00D16D46"/>
    <w:rsid w:val="00D22284"/>
    <w:rsid w:val="00D22949"/>
    <w:rsid w:val="00D241F3"/>
    <w:rsid w:val="00D27794"/>
    <w:rsid w:val="00D315A9"/>
    <w:rsid w:val="00D3412E"/>
    <w:rsid w:val="00D3539E"/>
    <w:rsid w:val="00D36EA9"/>
    <w:rsid w:val="00D400FC"/>
    <w:rsid w:val="00D40CF1"/>
    <w:rsid w:val="00D42874"/>
    <w:rsid w:val="00D45742"/>
    <w:rsid w:val="00D500F1"/>
    <w:rsid w:val="00D5485B"/>
    <w:rsid w:val="00D566A7"/>
    <w:rsid w:val="00D64BF7"/>
    <w:rsid w:val="00D6731A"/>
    <w:rsid w:val="00D676BE"/>
    <w:rsid w:val="00D702FD"/>
    <w:rsid w:val="00D72790"/>
    <w:rsid w:val="00D72814"/>
    <w:rsid w:val="00D73CA7"/>
    <w:rsid w:val="00D745F0"/>
    <w:rsid w:val="00D75C41"/>
    <w:rsid w:val="00D76BD6"/>
    <w:rsid w:val="00D77471"/>
    <w:rsid w:val="00D803B8"/>
    <w:rsid w:val="00D95E24"/>
    <w:rsid w:val="00D96082"/>
    <w:rsid w:val="00D96BA5"/>
    <w:rsid w:val="00DA00A0"/>
    <w:rsid w:val="00DA10EC"/>
    <w:rsid w:val="00DA40C2"/>
    <w:rsid w:val="00DB7DF6"/>
    <w:rsid w:val="00DB7F3B"/>
    <w:rsid w:val="00DC2215"/>
    <w:rsid w:val="00DC35A1"/>
    <w:rsid w:val="00DC593B"/>
    <w:rsid w:val="00DD2422"/>
    <w:rsid w:val="00DD326D"/>
    <w:rsid w:val="00DE1CBB"/>
    <w:rsid w:val="00DE3E78"/>
    <w:rsid w:val="00DE5AD2"/>
    <w:rsid w:val="00DF18FC"/>
    <w:rsid w:val="00DF1A7B"/>
    <w:rsid w:val="00DF1E7B"/>
    <w:rsid w:val="00E01799"/>
    <w:rsid w:val="00E02FB6"/>
    <w:rsid w:val="00E102C9"/>
    <w:rsid w:val="00E16F71"/>
    <w:rsid w:val="00E21F5B"/>
    <w:rsid w:val="00E26D95"/>
    <w:rsid w:val="00E27A89"/>
    <w:rsid w:val="00E30DEB"/>
    <w:rsid w:val="00E322A5"/>
    <w:rsid w:val="00E330B7"/>
    <w:rsid w:val="00E33C5C"/>
    <w:rsid w:val="00E36BAB"/>
    <w:rsid w:val="00E436DE"/>
    <w:rsid w:val="00E450A7"/>
    <w:rsid w:val="00E46475"/>
    <w:rsid w:val="00E51552"/>
    <w:rsid w:val="00E51F47"/>
    <w:rsid w:val="00E52244"/>
    <w:rsid w:val="00E57AC2"/>
    <w:rsid w:val="00E57E70"/>
    <w:rsid w:val="00E625A5"/>
    <w:rsid w:val="00E65A27"/>
    <w:rsid w:val="00E66567"/>
    <w:rsid w:val="00E674F1"/>
    <w:rsid w:val="00E72A25"/>
    <w:rsid w:val="00E73C16"/>
    <w:rsid w:val="00E75247"/>
    <w:rsid w:val="00E75835"/>
    <w:rsid w:val="00E76363"/>
    <w:rsid w:val="00E8149C"/>
    <w:rsid w:val="00E8262F"/>
    <w:rsid w:val="00E93781"/>
    <w:rsid w:val="00E93BFB"/>
    <w:rsid w:val="00E93DAA"/>
    <w:rsid w:val="00E9623E"/>
    <w:rsid w:val="00E97E38"/>
    <w:rsid w:val="00EA01DC"/>
    <w:rsid w:val="00EA0D5D"/>
    <w:rsid w:val="00EA1868"/>
    <w:rsid w:val="00EA1AE2"/>
    <w:rsid w:val="00EB217F"/>
    <w:rsid w:val="00EB335D"/>
    <w:rsid w:val="00EB3D24"/>
    <w:rsid w:val="00EB5425"/>
    <w:rsid w:val="00EB6C95"/>
    <w:rsid w:val="00EC2FAB"/>
    <w:rsid w:val="00EC5922"/>
    <w:rsid w:val="00ED63F9"/>
    <w:rsid w:val="00EE66A0"/>
    <w:rsid w:val="00EF0ED8"/>
    <w:rsid w:val="00EF1135"/>
    <w:rsid w:val="00F00DEB"/>
    <w:rsid w:val="00F01B36"/>
    <w:rsid w:val="00F0761D"/>
    <w:rsid w:val="00F07F87"/>
    <w:rsid w:val="00F1241E"/>
    <w:rsid w:val="00F141D3"/>
    <w:rsid w:val="00F1573B"/>
    <w:rsid w:val="00F17873"/>
    <w:rsid w:val="00F22932"/>
    <w:rsid w:val="00F24A57"/>
    <w:rsid w:val="00F255FE"/>
    <w:rsid w:val="00F25951"/>
    <w:rsid w:val="00F40A0F"/>
    <w:rsid w:val="00F41799"/>
    <w:rsid w:val="00F41B59"/>
    <w:rsid w:val="00F4657E"/>
    <w:rsid w:val="00F50362"/>
    <w:rsid w:val="00F5054D"/>
    <w:rsid w:val="00F53406"/>
    <w:rsid w:val="00F542D2"/>
    <w:rsid w:val="00F55D03"/>
    <w:rsid w:val="00F56E4E"/>
    <w:rsid w:val="00F5711E"/>
    <w:rsid w:val="00F572C6"/>
    <w:rsid w:val="00F5794B"/>
    <w:rsid w:val="00F60224"/>
    <w:rsid w:val="00F60AEA"/>
    <w:rsid w:val="00F60BE0"/>
    <w:rsid w:val="00F61E5E"/>
    <w:rsid w:val="00F65016"/>
    <w:rsid w:val="00F678E1"/>
    <w:rsid w:val="00F70632"/>
    <w:rsid w:val="00F7167E"/>
    <w:rsid w:val="00F8403C"/>
    <w:rsid w:val="00F84B35"/>
    <w:rsid w:val="00F84B37"/>
    <w:rsid w:val="00F879A4"/>
    <w:rsid w:val="00F90B89"/>
    <w:rsid w:val="00F921BB"/>
    <w:rsid w:val="00F92483"/>
    <w:rsid w:val="00F93710"/>
    <w:rsid w:val="00FA4EEA"/>
    <w:rsid w:val="00FA589C"/>
    <w:rsid w:val="00FA5F79"/>
    <w:rsid w:val="00FA7CBD"/>
    <w:rsid w:val="00FB1DB8"/>
    <w:rsid w:val="00FB5221"/>
    <w:rsid w:val="00FB5309"/>
    <w:rsid w:val="00FB546B"/>
    <w:rsid w:val="00FB609C"/>
    <w:rsid w:val="00FC28BE"/>
    <w:rsid w:val="00FC2A77"/>
    <w:rsid w:val="00FC2C82"/>
    <w:rsid w:val="00FC3419"/>
    <w:rsid w:val="00FC4A99"/>
    <w:rsid w:val="00FD3648"/>
    <w:rsid w:val="00FE24C1"/>
    <w:rsid w:val="00FF3F5B"/>
    <w:rsid w:val="00FF60D4"/>
    <w:rsid w:val="00FF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A4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61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35D"/>
    <w:rPr>
      <w:sz w:val="20"/>
      <w:szCs w:val="20"/>
    </w:rPr>
  </w:style>
  <w:style w:type="character" w:styleId="FootnoteReference">
    <w:name w:val="footnote reference"/>
    <w:semiHidden/>
    <w:unhideWhenUsed/>
    <w:rsid w:val="00EB335D"/>
    <w:rPr>
      <w:vertAlign w:val="superscript"/>
    </w:rPr>
  </w:style>
  <w:style w:type="character" w:styleId="Hyperlink">
    <w:name w:val="Hyperlink"/>
    <w:uiPriority w:val="99"/>
    <w:unhideWhenUsed/>
    <w:rsid w:val="00EB335D"/>
    <w:rPr>
      <w:color w:val="0000FF"/>
      <w:u w:val="single"/>
    </w:rPr>
  </w:style>
  <w:style w:type="character" w:styleId="CommentReference">
    <w:name w:val="annotation reference"/>
    <w:uiPriority w:val="99"/>
    <w:semiHidden/>
    <w:unhideWhenUsed/>
    <w:rsid w:val="00EB335D"/>
    <w:rPr>
      <w:sz w:val="16"/>
      <w:szCs w:val="16"/>
    </w:rPr>
  </w:style>
  <w:style w:type="paragraph" w:styleId="CommentText">
    <w:name w:val="annotation text"/>
    <w:basedOn w:val="Normal"/>
    <w:link w:val="CommentTextChar"/>
    <w:semiHidden/>
    <w:unhideWhenUsed/>
    <w:rsid w:val="00EB335D"/>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EB335D"/>
    <w:rPr>
      <w:rFonts w:ascii="Calibri" w:eastAsia="Calibri" w:hAnsi="Calibri" w:cs="Times New Roman"/>
      <w:sz w:val="20"/>
      <w:szCs w:val="20"/>
    </w:rPr>
  </w:style>
  <w:style w:type="paragraph" w:customStyle="1" w:styleId="Style1">
    <w:name w:val="Style1"/>
    <w:basedOn w:val="Normal"/>
    <w:qFormat/>
    <w:rsid w:val="00EB335D"/>
    <w:pPr>
      <w:numPr>
        <w:ilvl w:val="1"/>
        <w:numId w:val="2"/>
      </w:numPr>
      <w:spacing w:before="240" w:after="0"/>
    </w:pPr>
    <w:rPr>
      <w:rFonts w:ascii="Arial" w:eastAsia="Calibri" w:hAnsi="Arial" w:cs="Arial"/>
      <w:lang w:eastAsia="en-GB"/>
    </w:rPr>
  </w:style>
  <w:style w:type="paragraph" w:styleId="BalloonText">
    <w:name w:val="Balloon Text"/>
    <w:basedOn w:val="Normal"/>
    <w:link w:val="BalloonTextChar"/>
    <w:uiPriority w:val="99"/>
    <w:semiHidden/>
    <w:unhideWhenUsed/>
    <w:rsid w:val="00EB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5D"/>
    <w:rPr>
      <w:rFonts w:ascii="Tahoma" w:hAnsi="Tahoma" w:cs="Tahoma"/>
      <w:sz w:val="16"/>
      <w:szCs w:val="16"/>
    </w:rPr>
  </w:style>
  <w:style w:type="table" w:styleId="TableGrid">
    <w:name w:val="Table Grid"/>
    <w:basedOn w:val="TableNormal"/>
    <w:uiPriority w:val="59"/>
    <w:rsid w:val="00EB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33975"/>
    <w:pPr>
      <w:ind w:left="720"/>
      <w:contextualSpacing/>
    </w:pPr>
  </w:style>
  <w:style w:type="paragraph" w:customStyle="1" w:styleId="Numberedtext0">
    <w:name w:val="Numbered text"/>
    <w:basedOn w:val="Normal"/>
    <w:link w:val="NumberedtextChar"/>
    <w:qFormat/>
    <w:rsid w:val="00DC35A1"/>
    <w:pPr>
      <w:numPr>
        <w:ilvl w:val="1"/>
        <w:numId w:val="1"/>
      </w:numPr>
    </w:pPr>
    <w:rPr>
      <w:rFonts w:ascii="Arial" w:eastAsia="Calibri" w:hAnsi="Arial" w:cs="Arial"/>
    </w:rPr>
  </w:style>
  <w:style w:type="character" w:customStyle="1" w:styleId="NumberedtextChar">
    <w:name w:val="Numbered text Char"/>
    <w:basedOn w:val="DefaultParagraphFont"/>
    <w:link w:val="Numberedtext0"/>
    <w:rsid w:val="00DC35A1"/>
    <w:rPr>
      <w:rFonts w:ascii="Arial" w:eastAsia="Calibri" w:hAnsi="Arial" w:cs="Arial"/>
    </w:rPr>
  </w:style>
  <w:style w:type="character" w:styleId="FollowedHyperlink">
    <w:name w:val="FollowedHyperlink"/>
    <w:basedOn w:val="DefaultParagraphFont"/>
    <w:uiPriority w:val="99"/>
    <w:semiHidden/>
    <w:unhideWhenUsed/>
    <w:rsid w:val="009843A6"/>
    <w:rPr>
      <w:color w:val="800080" w:themeColor="followedHyperlink"/>
      <w:u w:val="single"/>
    </w:rPr>
  </w:style>
  <w:style w:type="character" w:customStyle="1" w:styleId="Heading1Char">
    <w:name w:val="Heading 1 Char"/>
    <w:basedOn w:val="DefaultParagraphFont"/>
    <w:link w:val="Heading1"/>
    <w:uiPriority w:val="9"/>
    <w:rsid w:val="0045556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7348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B3FAA"/>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3FAA"/>
    <w:rPr>
      <w:rFonts w:ascii="Calibri" w:eastAsia="Calibri" w:hAnsi="Calibri" w:cs="Times New Roman"/>
      <w:b/>
      <w:bCs/>
      <w:sz w:val="20"/>
      <w:szCs w:val="20"/>
    </w:rPr>
  </w:style>
  <w:style w:type="paragraph" w:customStyle="1" w:styleId="numberedtext">
    <w:name w:val="numbered text"/>
    <w:basedOn w:val="ListParagraph"/>
    <w:link w:val="numberedtextChar0"/>
    <w:qFormat/>
    <w:rsid w:val="003610C9"/>
    <w:pPr>
      <w:numPr>
        <w:numId w:val="3"/>
      </w:numPr>
      <w:spacing w:before="60" w:after="120" w:line="240" w:lineRule="auto"/>
    </w:pPr>
    <w:rPr>
      <w:rFonts w:ascii="Calibri" w:eastAsia="MS Mincho" w:hAnsi="Calibri" w:cs="Times New Roman"/>
      <w:szCs w:val="24"/>
    </w:rPr>
  </w:style>
  <w:style w:type="character" w:customStyle="1" w:styleId="numberedtextChar0">
    <w:name w:val="numbered text Char"/>
    <w:basedOn w:val="DefaultParagraphFont"/>
    <w:link w:val="numberedtext"/>
    <w:rsid w:val="003610C9"/>
    <w:rPr>
      <w:rFonts w:ascii="Calibri" w:eastAsia="MS Mincho" w:hAnsi="Calibri" w:cs="Times New Roman"/>
      <w:szCs w:val="24"/>
    </w:rPr>
  </w:style>
  <w:style w:type="paragraph" w:styleId="NormalWeb">
    <w:name w:val="Normal (Web)"/>
    <w:basedOn w:val="Normal"/>
    <w:uiPriority w:val="99"/>
    <w:semiHidden/>
    <w:unhideWhenUsed/>
    <w:rsid w:val="0059507A"/>
    <w:rPr>
      <w:rFonts w:ascii="Times New Roman" w:hAnsi="Times New Roman" w:cs="Times New Roman"/>
      <w:sz w:val="24"/>
      <w:szCs w:val="24"/>
    </w:rPr>
  </w:style>
  <w:style w:type="paragraph" w:styleId="Header">
    <w:name w:val="header"/>
    <w:basedOn w:val="Normal"/>
    <w:link w:val="HeaderChar"/>
    <w:uiPriority w:val="99"/>
    <w:unhideWhenUsed/>
    <w:rsid w:val="00AC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7D"/>
  </w:style>
  <w:style w:type="paragraph" w:styleId="Footer">
    <w:name w:val="footer"/>
    <w:basedOn w:val="Normal"/>
    <w:link w:val="FooterChar"/>
    <w:uiPriority w:val="99"/>
    <w:unhideWhenUsed/>
    <w:rsid w:val="00AC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7D"/>
  </w:style>
  <w:style w:type="paragraph" w:styleId="Revision">
    <w:name w:val="Revision"/>
    <w:hidden/>
    <w:uiPriority w:val="99"/>
    <w:semiHidden/>
    <w:rsid w:val="00DA10EC"/>
    <w:pPr>
      <w:spacing w:after="0" w:line="240" w:lineRule="auto"/>
    </w:pPr>
  </w:style>
  <w:style w:type="character" w:customStyle="1" w:styleId="UnresolvedMention">
    <w:name w:val="Unresolved Mention"/>
    <w:basedOn w:val="DefaultParagraphFont"/>
    <w:uiPriority w:val="99"/>
    <w:semiHidden/>
    <w:unhideWhenUsed/>
    <w:rsid w:val="00981BDB"/>
    <w:rPr>
      <w:color w:val="808080"/>
      <w:shd w:val="clear" w:color="auto" w:fill="E6E6E6"/>
    </w:rPr>
  </w:style>
  <w:style w:type="paragraph" w:customStyle="1" w:styleId="Pa6">
    <w:name w:val="Pa6"/>
    <w:basedOn w:val="Default"/>
    <w:next w:val="Default"/>
    <w:uiPriority w:val="99"/>
    <w:rsid w:val="00C372F3"/>
    <w:pPr>
      <w:spacing w:line="191" w:lineRule="atLeast"/>
    </w:pPr>
    <w:rPr>
      <w:rFonts w:ascii="Bliss 2 Regular" w:hAnsi="Bliss 2 Regular" w:cstheme="minorBidi"/>
      <w:color w:val="auto"/>
    </w:rPr>
  </w:style>
  <w:style w:type="paragraph" w:styleId="TOCHeading">
    <w:name w:val="TOC Heading"/>
    <w:basedOn w:val="Heading1"/>
    <w:next w:val="Normal"/>
    <w:uiPriority w:val="39"/>
    <w:unhideWhenUsed/>
    <w:qFormat/>
    <w:rsid w:val="00D7281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72814"/>
    <w:pPr>
      <w:spacing w:after="100"/>
    </w:pPr>
  </w:style>
  <w:style w:type="paragraph" w:customStyle="1" w:styleId="Bullet">
    <w:name w:val="Bullet"/>
    <w:basedOn w:val="Normal"/>
    <w:link w:val="BulletChar"/>
    <w:uiPriority w:val="3"/>
    <w:qFormat/>
    <w:rsid w:val="0037614B"/>
    <w:pPr>
      <w:numPr>
        <w:numId w:val="6"/>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37614B"/>
    <w:rPr>
      <w:color w:val="262626" w:themeColor="text1" w:themeTint="D9"/>
    </w:rPr>
  </w:style>
  <w:style w:type="paragraph" w:customStyle="1" w:styleId="Subbullet">
    <w:name w:val="Sub bullet"/>
    <w:basedOn w:val="Bullet"/>
    <w:uiPriority w:val="3"/>
    <w:qFormat/>
    <w:rsid w:val="0037614B"/>
    <w:pPr>
      <w:numPr>
        <w:ilvl w:val="1"/>
      </w:numPr>
      <w:ind w:left="1440"/>
    </w:pPr>
  </w:style>
  <w:style w:type="character" w:customStyle="1" w:styleId="Heading2Char">
    <w:name w:val="Heading 2 Char"/>
    <w:basedOn w:val="DefaultParagraphFont"/>
    <w:link w:val="Heading2"/>
    <w:uiPriority w:val="9"/>
    <w:semiHidden/>
    <w:rsid w:val="0037614B"/>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02795"/>
    <w:rPr>
      <w:b/>
      <w:bCs/>
    </w:rPr>
  </w:style>
  <w:style w:type="character" w:customStyle="1" w:styleId="toc-search-keyword1">
    <w:name w:val="toc-search-keyword1"/>
    <w:basedOn w:val="DefaultParagraphFont"/>
    <w:rsid w:val="00A81C37"/>
    <w:rPr>
      <w:color w:val="FFFFFF"/>
      <w:shd w:val="clear" w:color="auto" w:fill="E4008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61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35D"/>
    <w:rPr>
      <w:sz w:val="20"/>
      <w:szCs w:val="20"/>
    </w:rPr>
  </w:style>
  <w:style w:type="character" w:styleId="FootnoteReference">
    <w:name w:val="footnote reference"/>
    <w:semiHidden/>
    <w:unhideWhenUsed/>
    <w:rsid w:val="00EB335D"/>
    <w:rPr>
      <w:vertAlign w:val="superscript"/>
    </w:rPr>
  </w:style>
  <w:style w:type="character" w:styleId="Hyperlink">
    <w:name w:val="Hyperlink"/>
    <w:uiPriority w:val="99"/>
    <w:unhideWhenUsed/>
    <w:rsid w:val="00EB335D"/>
    <w:rPr>
      <w:color w:val="0000FF"/>
      <w:u w:val="single"/>
    </w:rPr>
  </w:style>
  <w:style w:type="character" w:styleId="CommentReference">
    <w:name w:val="annotation reference"/>
    <w:uiPriority w:val="99"/>
    <w:semiHidden/>
    <w:unhideWhenUsed/>
    <w:rsid w:val="00EB335D"/>
    <w:rPr>
      <w:sz w:val="16"/>
      <w:szCs w:val="16"/>
    </w:rPr>
  </w:style>
  <w:style w:type="paragraph" w:styleId="CommentText">
    <w:name w:val="annotation text"/>
    <w:basedOn w:val="Normal"/>
    <w:link w:val="CommentTextChar"/>
    <w:semiHidden/>
    <w:unhideWhenUsed/>
    <w:rsid w:val="00EB335D"/>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EB335D"/>
    <w:rPr>
      <w:rFonts w:ascii="Calibri" w:eastAsia="Calibri" w:hAnsi="Calibri" w:cs="Times New Roman"/>
      <w:sz w:val="20"/>
      <w:szCs w:val="20"/>
    </w:rPr>
  </w:style>
  <w:style w:type="paragraph" w:customStyle="1" w:styleId="Style1">
    <w:name w:val="Style1"/>
    <w:basedOn w:val="Normal"/>
    <w:qFormat/>
    <w:rsid w:val="00EB335D"/>
    <w:pPr>
      <w:numPr>
        <w:ilvl w:val="1"/>
        <w:numId w:val="2"/>
      </w:numPr>
      <w:spacing w:before="240" w:after="0"/>
    </w:pPr>
    <w:rPr>
      <w:rFonts w:ascii="Arial" w:eastAsia="Calibri" w:hAnsi="Arial" w:cs="Arial"/>
      <w:lang w:eastAsia="en-GB"/>
    </w:rPr>
  </w:style>
  <w:style w:type="paragraph" w:styleId="BalloonText">
    <w:name w:val="Balloon Text"/>
    <w:basedOn w:val="Normal"/>
    <w:link w:val="BalloonTextChar"/>
    <w:uiPriority w:val="99"/>
    <w:semiHidden/>
    <w:unhideWhenUsed/>
    <w:rsid w:val="00EB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5D"/>
    <w:rPr>
      <w:rFonts w:ascii="Tahoma" w:hAnsi="Tahoma" w:cs="Tahoma"/>
      <w:sz w:val="16"/>
      <w:szCs w:val="16"/>
    </w:rPr>
  </w:style>
  <w:style w:type="table" w:styleId="TableGrid">
    <w:name w:val="Table Grid"/>
    <w:basedOn w:val="TableNormal"/>
    <w:uiPriority w:val="59"/>
    <w:rsid w:val="00EB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33975"/>
    <w:pPr>
      <w:ind w:left="720"/>
      <w:contextualSpacing/>
    </w:pPr>
  </w:style>
  <w:style w:type="paragraph" w:customStyle="1" w:styleId="Numberedtext0">
    <w:name w:val="Numbered text"/>
    <w:basedOn w:val="Normal"/>
    <w:link w:val="NumberedtextChar"/>
    <w:qFormat/>
    <w:rsid w:val="00DC35A1"/>
    <w:pPr>
      <w:numPr>
        <w:ilvl w:val="1"/>
        <w:numId w:val="1"/>
      </w:numPr>
    </w:pPr>
    <w:rPr>
      <w:rFonts w:ascii="Arial" w:eastAsia="Calibri" w:hAnsi="Arial" w:cs="Arial"/>
    </w:rPr>
  </w:style>
  <w:style w:type="character" w:customStyle="1" w:styleId="NumberedtextChar">
    <w:name w:val="Numbered text Char"/>
    <w:basedOn w:val="DefaultParagraphFont"/>
    <w:link w:val="Numberedtext0"/>
    <w:rsid w:val="00DC35A1"/>
    <w:rPr>
      <w:rFonts w:ascii="Arial" w:eastAsia="Calibri" w:hAnsi="Arial" w:cs="Arial"/>
    </w:rPr>
  </w:style>
  <w:style w:type="character" w:styleId="FollowedHyperlink">
    <w:name w:val="FollowedHyperlink"/>
    <w:basedOn w:val="DefaultParagraphFont"/>
    <w:uiPriority w:val="99"/>
    <w:semiHidden/>
    <w:unhideWhenUsed/>
    <w:rsid w:val="009843A6"/>
    <w:rPr>
      <w:color w:val="800080" w:themeColor="followedHyperlink"/>
      <w:u w:val="single"/>
    </w:rPr>
  </w:style>
  <w:style w:type="character" w:customStyle="1" w:styleId="Heading1Char">
    <w:name w:val="Heading 1 Char"/>
    <w:basedOn w:val="DefaultParagraphFont"/>
    <w:link w:val="Heading1"/>
    <w:uiPriority w:val="9"/>
    <w:rsid w:val="0045556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7348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B3FAA"/>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3FAA"/>
    <w:rPr>
      <w:rFonts w:ascii="Calibri" w:eastAsia="Calibri" w:hAnsi="Calibri" w:cs="Times New Roman"/>
      <w:b/>
      <w:bCs/>
      <w:sz w:val="20"/>
      <w:szCs w:val="20"/>
    </w:rPr>
  </w:style>
  <w:style w:type="paragraph" w:customStyle="1" w:styleId="numberedtext">
    <w:name w:val="numbered text"/>
    <w:basedOn w:val="ListParagraph"/>
    <w:link w:val="numberedtextChar0"/>
    <w:qFormat/>
    <w:rsid w:val="003610C9"/>
    <w:pPr>
      <w:numPr>
        <w:numId w:val="3"/>
      </w:numPr>
      <w:spacing w:before="60" w:after="120" w:line="240" w:lineRule="auto"/>
    </w:pPr>
    <w:rPr>
      <w:rFonts w:ascii="Calibri" w:eastAsia="MS Mincho" w:hAnsi="Calibri" w:cs="Times New Roman"/>
      <w:szCs w:val="24"/>
    </w:rPr>
  </w:style>
  <w:style w:type="character" w:customStyle="1" w:styleId="numberedtextChar0">
    <w:name w:val="numbered text Char"/>
    <w:basedOn w:val="DefaultParagraphFont"/>
    <w:link w:val="numberedtext"/>
    <w:rsid w:val="003610C9"/>
    <w:rPr>
      <w:rFonts w:ascii="Calibri" w:eastAsia="MS Mincho" w:hAnsi="Calibri" w:cs="Times New Roman"/>
      <w:szCs w:val="24"/>
    </w:rPr>
  </w:style>
  <w:style w:type="paragraph" w:styleId="NormalWeb">
    <w:name w:val="Normal (Web)"/>
    <w:basedOn w:val="Normal"/>
    <w:uiPriority w:val="99"/>
    <w:semiHidden/>
    <w:unhideWhenUsed/>
    <w:rsid w:val="0059507A"/>
    <w:rPr>
      <w:rFonts w:ascii="Times New Roman" w:hAnsi="Times New Roman" w:cs="Times New Roman"/>
      <w:sz w:val="24"/>
      <w:szCs w:val="24"/>
    </w:rPr>
  </w:style>
  <w:style w:type="paragraph" w:styleId="Header">
    <w:name w:val="header"/>
    <w:basedOn w:val="Normal"/>
    <w:link w:val="HeaderChar"/>
    <w:uiPriority w:val="99"/>
    <w:unhideWhenUsed/>
    <w:rsid w:val="00AC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7D"/>
  </w:style>
  <w:style w:type="paragraph" w:styleId="Footer">
    <w:name w:val="footer"/>
    <w:basedOn w:val="Normal"/>
    <w:link w:val="FooterChar"/>
    <w:uiPriority w:val="99"/>
    <w:unhideWhenUsed/>
    <w:rsid w:val="00AC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7D"/>
  </w:style>
  <w:style w:type="paragraph" w:styleId="Revision">
    <w:name w:val="Revision"/>
    <w:hidden/>
    <w:uiPriority w:val="99"/>
    <w:semiHidden/>
    <w:rsid w:val="00DA10EC"/>
    <w:pPr>
      <w:spacing w:after="0" w:line="240" w:lineRule="auto"/>
    </w:pPr>
  </w:style>
  <w:style w:type="character" w:customStyle="1" w:styleId="UnresolvedMention">
    <w:name w:val="Unresolved Mention"/>
    <w:basedOn w:val="DefaultParagraphFont"/>
    <w:uiPriority w:val="99"/>
    <w:semiHidden/>
    <w:unhideWhenUsed/>
    <w:rsid w:val="00981BDB"/>
    <w:rPr>
      <w:color w:val="808080"/>
      <w:shd w:val="clear" w:color="auto" w:fill="E6E6E6"/>
    </w:rPr>
  </w:style>
  <w:style w:type="paragraph" w:customStyle="1" w:styleId="Pa6">
    <w:name w:val="Pa6"/>
    <w:basedOn w:val="Default"/>
    <w:next w:val="Default"/>
    <w:uiPriority w:val="99"/>
    <w:rsid w:val="00C372F3"/>
    <w:pPr>
      <w:spacing w:line="191" w:lineRule="atLeast"/>
    </w:pPr>
    <w:rPr>
      <w:rFonts w:ascii="Bliss 2 Regular" w:hAnsi="Bliss 2 Regular" w:cstheme="minorBidi"/>
      <w:color w:val="auto"/>
    </w:rPr>
  </w:style>
  <w:style w:type="paragraph" w:styleId="TOCHeading">
    <w:name w:val="TOC Heading"/>
    <w:basedOn w:val="Heading1"/>
    <w:next w:val="Normal"/>
    <w:uiPriority w:val="39"/>
    <w:unhideWhenUsed/>
    <w:qFormat/>
    <w:rsid w:val="00D7281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72814"/>
    <w:pPr>
      <w:spacing w:after="100"/>
    </w:pPr>
  </w:style>
  <w:style w:type="paragraph" w:customStyle="1" w:styleId="Bullet">
    <w:name w:val="Bullet"/>
    <w:basedOn w:val="Normal"/>
    <w:link w:val="BulletChar"/>
    <w:uiPriority w:val="3"/>
    <w:qFormat/>
    <w:rsid w:val="0037614B"/>
    <w:pPr>
      <w:numPr>
        <w:numId w:val="6"/>
      </w:numPr>
      <w:spacing w:after="120" w:line="260" w:lineRule="exact"/>
      <w:ind w:left="1434" w:hanging="357"/>
      <w:contextualSpacing/>
    </w:pPr>
    <w:rPr>
      <w:color w:val="262626" w:themeColor="text1" w:themeTint="D9"/>
    </w:rPr>
  </w:style>
  <w:style w:type="character" w:customStyle="1" w:styleId="BulletChar">
    <w:name w:val="Bullet Char"/>
    <w:link w:val="Bullet"/>
    <w:uiPriority w:val="3"/>
    <w:rsid w:val="0037614B"/>
    <w:rPr>
      <w:color w:val="262626" w:themeColor="text1" w:themeTint="D9"/>
    </w:rPr>
  </w:style>
  <w:style w:type="paragraph" w:customStyle="1" w:styleId="Subbullet">
    <w:name w:val="Sub bullet"/>
    <w:basedOn w:val="Bullet"/>
    <w:uiPriority w:val="3"/>
    <w:qFormat/>
    <w:rsid w:val="0037614B"/>
    <w:pPr>
      <w:numPr>
        <w:ilvl w:val="1"/>
      </w:numPr>
      <w:ind w:left="1440"/>
    </w:pPr>
  </w:style>
  <w:style w:type="character" w:customStyle="1" w:styleId="Heading2Char">
    <w:name w:val="Heading 2 Char"/>
    <w:basedOn w:val="DefaultParagraphFont"/>
    <w:link w:val="Heading2"/>
    <w:uiPriority w:val="9"/>
    <w:semiHidden/>
    <w:rsid w:val="0037614B"/>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02795"/>
    <w:rPr>
      <w:b/>
      <w:bCs/>
    </w:rPr>
  </w:style>
  <w:style w:type="character" w:customStyle="1" w:styleId="toc-search-keyword1">
    <w:name w:val="toc-search-keyword1"/>
    <w:basedOn w:val="DefaultParagraphFont"/>
    <w:rsid w:val="00A81C37"/>
    <w:rPr>
      <w:color w:val="FFFFFF"/>
      <w:shd w:val="clear" w:color="auto" w:fill="E4008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0151">
      <w:bodyDiv w:val="1"/>
      <w:marLeft w:val="0"/>
      <w:marRight w:val="0"/>
      <w:marTop w:val="0"/>
      <w:marBottom w:val="0"/>
      <w:divBdr>
        <w:top w:val="none" w:sz="0" w:space="0" w:color="auto"/>
        <w:left w:val="none" w:sz="0" w:space="0" w:color="auto"/>
        <w:bottom w:val="none" w:sz="0" w:space="0" w:color="auto"/>
        <w:right w:val="none" w:sz="0" w:space="0" w:color="auto"/>
      </w:divBdr>
    </w:div>
    <w:div w:id="154953047">
      <w:bodyDiv w:val="1"/>
      <w:marLeft w:val="0"/>
      <w:marRight w:val="0"/>
      <w:marTop w:val="0"/>
      <w:marBottom w:val="0"/>
      <w:divBdr>
        <w:top w:val="none" w:sz="0" w:space="0" w:color="auto"/>
        <w:left w:val="none" w:sz="0" w:space="0" w:color="auto"/>
        <w:bottom w:val="none" w:sz="0" w:space="0" w:color="auto"/>
        <w:right w:val="none" w:sz="0" w:space="0" w:color="auto"/>
      </w:divBdr>
    </w:div>
    <w:div w:id="265619918">
      <w:bodyDiv w:val="1"/>
      <w:marLeft w:val="0"/>
      <w:marRight w:val="0"/>
      <w:marTop w:val="0"/>
      <w:marBottom w:val="0"/>
      <w:divBdr>
        <w:top w:val="none" w:sz="0" w:space="0" w:color="auto"/>
        <w:left w:val="none" w:sz="0" w:space="0" w:color="auto"/>
        <w:bottom w:val="none" w:sz="0" w:space="0" w:color="auto"/>
        <w:right w:val="none" w:sz="0" w:space="0" w:color="auto"/>
      </w:divBdr>
      <w:divsChild>
        <w:div w:id="2145539522">
          <w:marLeft w:val="0"/>
          <w:marRight w:val="0"/>
          <w:marTop w:val="0"/>
          <w:marBottom w:val="0"/>
          <w:divBdr>
            <w:top w:val="none" w:sz="0" w:space="0" w:color="auto"/>
            <w:left w:val="none" w:sz="0" w:space="0" w:color="auto"/>
            <w:bottom w:val="none" w:sz="0" w:space="0" w:color="auto"/>
            <w:right w:val="none" w:sz="0" w:space="0" w:color="auto"/>
          </w:divBdr>
          <w:divsChild>
            <w:div w:id="1273902184">
              <w:marLeft w:val="0"/>
              <w:marRight w:val="0"/>
              <w:marTop w:val="0"/>
              <w:marBottom w:val="0"/>
              <w:divBdr>
                <w:top w:val="none" w:sz="0" w:space="0" w:color="auto"/>
                <w:left w:val="none" w:sz="0" w:space="0" w:color="auto"/>
                <w:bottom w:val="none" w:sz="0" w:space="0" w:color="auto"/>
                <w:right w:val="none" w:sz="0" w:space="0" w:color="auto"/>
              </w:divBdr>
              <w:divsChild>
                <w:div w:id="12126928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61599322">
      <w:bodyDiv w:val="1"/>
      <w:marLeft w:val="0"/>
      <w:marRight w:val="0"/>
      <w:marTop w:val="0"/>
      <w:marBottom w:val="0"/>
      <w:divBdr>
        <w:top w:val="none" w:sz="0" w:space="0" w:color="auto"/>
        <w:left w:val="none" w:sz="0" w:space="0" w:color="auto"/>
        <w:bottom w:val="none" w:sz="0" w:space="0" w:color="auto"/>
        <w:right w:val="none" w:sz="0" w:space="0" w:color="auto"/>
      </w:divBdr>
      <w:divsChild>
        <w:div w:id="1390883684">
          <w:marLeft w:val="0"/>
          <w:marRight w:val="0"/>
          <w:marTop w:val="0"/>
          <w:marBottom w:val="0"/>
          <w:divBdr>
            <w:top w:val="none" w:sz="0" w:space="0" w:color="auto"/>
            <w:left w:val="none" w:sz="0" w:space="0" w:color="auto"/>
            <w:bottom w:val="none" w:sz="0" w:space="0" w:color="auto"/>
            <w:right w:val="none" w:sz="0" w:space="0" w:color="auto"/>
          </w:divBdr>
          <w:divsChild>
            <w:div w:id="1938516431">
              <w:marLeft w:val="0"/>
              <w:marRight w:val="0"/>
              <w:marTop w:val="300"/>
              <w:marBottom w:val="300"/>
              <w:divBdr>
                <w:top w:val="none" w:sz="0" w:space="0" w:color="auto"/>
                <w:left w:val="none" w:sz="0" w:space="0" w:color="auto"/>
                <w:bottom w:val="none" w:sz="0" w:space="0" w:color="auto"/>
                <w:right w:val="none" w:sz="0" w:space="0" w:color="auto"/>
              </w:divBdr>
              <w:divsChild>
                <w:div w:id="436365949">
                  <w:marLeft w:val="0"/>
                  <w:marRight w:val="0"/>
                  <w:marTop w:val="0"/>
                  <w:marBottom w:val="0"/>
                  <w:divBdr>
                    <w:top w:val="none" w:sz="0" w:space="0" w:color="auto"/>
                    <w:left w:val="none" w:sz="0" w:space="0" w:color="auto"/>
                    <w:bottom w:val="none" w:sz="0" w:space="0" w:color="auto"/>
                    <w:right w:val="none" w:sz="0" w:space="0" w:color="auto"/>
                  </w:divBdr>
                  <w:divsChild>
                    <w:div w:id="1608124901">
                      <w:marLeft w:val="0"/>
                      <w:marRight w:val="0"/>
                      <w:marTop w:val="0"/>
                      <w:marBottom w:val="0"/>
                      <w:divBdr>
                        <w:top w:val="none" w:sz="0" w:space="0" w:color="auto"/>
                        <w:left w:val="none" w:sz="0" w:space="0" w:color="auto"/>
                        <w:bottom w:val="none" w:sz="0" w:space="0" w:color="auto"/>
                        <w:right w:val="none" w:sz="0" w:space="0" w:color="auto"/>
                      </w:divBdr>
                      <w:divsChild>
                        <w:div w:id="1152677055">
                          <w:marLeft w:val="0"/>
                          <w:marRight w:val="0"/>
                          <w:marTop w:val="0"/>
                          <w:marBottom w:val="0"/>
                          <w:divBdr>
                            <w:top w:val="none" w:sz="0" w:space="0" w:color="auto"/>
                            <w:left w:val="none" w:sz="0" w:space="0" w:color="auto"/>
                            <w:bottom w:val="none" w:sz="0" w:space="0" w:color="auto"/>
                            <w:right w:val="none" w:sz="0" w:space="0" w:color="auto"/>
                          </w:divBdr>
                          <w:divsChild>
                            <w:div w:id="2991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882468">
      <w:bodyDiv w:val="1"/>
      <w:marLeft w:val="0"/>
      <w:marRight w:val="0"/>
      <w:marTop w:val="0"/>
      <w:marBottom w:val="0"/>
      <w:divBdr>
        <w:top w:val="none" w:sz="0" w:space="0" w:color="auto"/>
        <w:left w:val="none" w:sz="0" w:space="0" w:color="auto"/>
        <w:bottom w:val="none" w:sz="0" w:space="0" w:color="auto"/>
        <w:right w:val="none" w:sz="0" w:space="0" w:color="auto"/>
      </w:divBdr>
      <w:divsChild>
        <w:div w:id="1242527503">
          <w:marLeft w:val="0"/>
          <w:marRight w:val="0"/>
          <w:marTop w:val="0"/>
          <w:marBottom w:val="0"/>
          <w:divBdr>
            <w:top w:val="none" w:sz="0" w:space="0" w:color="auto"/>
            <w:left w:val="none" w:sz="0" w:space="0" w:color="auto"/>
            <w:bottom w:val="none" w:sz="0" w:space="0" w:color="auto"/>
            <w:right w:val="none" w:sz="0" w:space="0" w:color="auto"/>
          </w:divBdr>
          <w:divsChild>
            <w:div w:id="276985699">
              <w:marLeft w:val="0"/>
              <w:marRight w:val="0"/>
              <w:marTop w:val="300"/>
              <w:marBottom w:val="300"/>
              <w:divBdr>
                <w:top w:val="none" w:sz="0" w:space="0" w:color="auto"/>
                <w:left w:val="none" w:sz="0" w:space="0" w:color="auto"/>
                <w:bottom w:val="none" w:sz="0" w:space="0" w:color="auto"/>
                <w:right w:val="none" w:sz="0" w:space="0" w:color="auto"/>
              </w:divBdr>
              <w:divsChild>
                <w:div w:id="2128429865">
                  <w:marLeft w:val="0"/>
                  <w:marRight w:val="0"/>
                  <w:marTop w:val="0"/>
                  <w:marBottom w:val="0"/>
                  <w:divBdr>
                    <w:top w:val="none" w:sz="0" w:space="0" w:color="auto"/>
                    <w:left w:val="none" w:sz="0" w:space="0" w:color="auto"/>
                    <w:bottom w:val="none" w:sz="0" w:space="0" w:color="auto"/>
                    <w:right w:val="none" w:sz="0" w:space="0" w:color="auto"/>
                  </w:divBdr>
                  <w:divsChild>
                    <w:div w:id="767851488">
                      <w:marLeft w:val="0"/>
                      <w:marRight w:val="0"/>
                      <w:marTop w:val="0"/>
                      <w:marBottom w:val="0"/>
                      <w:divBdr>
                        <w:top w:val="none" w:sz="0" w:space="0" w:color="auto"/>
                        <w:left w:val="none" w:sz="0" w:space="0" w:color="auto"/>
                        <w:bottom w:val="none" w:sz="0" w:space="0" w:color="auto"/>
                        <w:right w:val="none" w:sz="0" w:space="0" w:color="auto"/>
                      </w:divBdr>
                      <w:divsChild>
                        <w:div w:id="718868606">
                          <w:marLeft w:val="0"/>
                          <w:marRight w:val="0"/>
                          <w:marTop w:val="0"/>
                          <w:marBottom w:val="0"/>
                          <w:divBdr>
                            <w:top w:val="none" w:sz="0" w:space="0" w:color="auto"/>
                            <w:left w:val="none" w:sz="0" w:space="0" w:color="auto"/>
                            <w:bottom w:val="none" w:sz="0" w:space="0" w:color="auto"/>
                            <w:right w:val="none" w:sz="0" w:space="0" w:color="auto"/>
                          </w:divBdr>
                          <w:divsChild>
                            <w:div w:id="9594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0673">
      <w:bodyDiv w:val="1"/>
      <w:marLeft w:val="0"/>
      <w:marRight w:val="0"/>
      <w:marTop w:val="0"/>
      <w:marBottom w:val="0"/>
      <w:divBdr>
        <w:top w:val="none" w:sz="0" w:space="0" w:color="auto"/>
        <w:left w:val="none" w:sz="0" w:space="0" w:color="auto"/>
        <w:bottom w:val="none" w:sz="0" w:space="0" w:color="auto"/>
        <w:right w:val="none" w:sz="0" w:space="0" w:color="auto"/>
      </w:divBdr>
      <w:divsChild>
        <w:div w:id="2082216296">
          <w:marLeft w:val="0"/>
          <w:marRight w:val="0"/>
          <w:marTop w:val="0"/>
          <w:marBottom w:val="0"/>
          <w:divBdr>
            <w:top w:val="none" w:sz="0" w:space="0" w:color="auto"/>
            <w:left w:val="none" w:sz="0" w:space="0" w:color="auto"/>
            <w:bottom w:val="none" w:sz="0" w:space="0" w:color="auto"/>
            <w:right w:val="none" w:sz="0" w:space="0" w:color="auto"/>
          </w:divBdr>
          <w:divsChild>
            <w:div w:id="506218254">
              <w:marLeft w:val="0"/>
              <w:marRight w:val="0"/>
              <w:marTop w:val="0"/>
              <w:marBottom w:val="0"/>
              <w:divBdr>
                <w:top w:val="none" w:sz="0" w:space="0" w:color="auto"/>
                <w:left w:val="none" w:sz="0" w:space="0" w:color="auto"/>
                <w:bottom w:val="none" w:sz="0" w:space="0" w:color="auto"/>
                <w:right w:val="none" w:sz="0" w:space="0" w:color="auto"/>
              </w:divBdr>
              <w:divsChild>
                <w:div w:id="7034813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2439739">
      <w:bodyDiv w:val="1"/>
      <w:marLeft w:val="0"/>
      <w:marRight w:val="0"/>
      <w:marTop w:val="0"/>
      <w:marBottom w:val="0"/>
      <w:divBdr>
        <w:top w:val="none" w:sz="0" w:space="0" w:color="auto"/>
        <w:left w:val="none" w:sz="0" w:space="0" w:color="auto"/>
        <w:bottom w:val="none" w:sz="0" w:space="0" w:color="auto"/>
        <w:right w:val="none" w:sz="0" w:space="0" w:color="auto"/>
      </w:divBdr>
      <w:divsChild>
        <w:div w:id="1993751310">
          <w:marLeft w:val="0"/>
          <w:marRight w:val="0"/>
          <w:marTop w:val="0"/>
          <w:marBottom w:val="0"/>
          <w:divBdr>
            <w:top w:val="none" w:sz="0" w:space="0" w:color="auto"/>
            <w:left w:val="none" w:sz="0" w:space="0" w:color="auto"/>
            <w:bottom w:val="none" w:sz="0" w:space="0" w:color="auto"/>
            <w:right w:val="none" w:sz="0" w:space="0" w:color="auto"/>
          </w:divBdr>
          <w:divsChild>
            <w:div w:id="1392730555">
              <w:marLeft w:val="0"/>
              <w:marRight w:val="0"/>
              <w:marTop w:val="0"/>
              <w:marBottom w:val="0"/>
              <w:divBdr>
                <w:top w:val="none" w:sz="0" w:space="0" w:color="auto"/>
                <w:left w:val="none" w:sz="0" w:space="0" w:color="auto"/>
                <w:bottom w:val="none" w:sz="0" w:space="0" w:color="auto"/>
                <w:right w:val="none" w:sz="0" w:space="0" w:color="auto"/>
              </w:divBdr>
              <w:divsChild>
                <w:div w:id="9968829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03890411">
      <w:bodyDiv w:val="1"/>
      <w:marLeft w:val="0"/>
      <w:marRight w:val="0"/>
      <w:marTop w:val="0"/>
      <w:marBottom w:val="0"/>
      <w:divBdr>
        <w:top w:val="none" w:sz="0" w:space="0" w:color="auto"/>
        <w:left w:val="none" w:sz="0" w:space="0" w:color="auto"/>
        <w:bottom w:val="none" w:sz="0" w:space="0" w:color="auto"/>
        <w:right w:val="none" w:sz="0" w:space="0" w:color="auto"/>
      </w:divBdr>
    </w:div>
    <w:div w:id="885145618">
      <w:bodyDiv w:val="1"/>
      <w:marLeft w:val="0"/>
      <w:marRight w:val="0"/>
      <w:marTop w:val="0"/>
      <w:marBottom w:val="0"/>
      <w:divBdr>
        <w:top w:val="none" w:sz="0" w:space="0" w:color="auto"/>
        <w:left w:val="none" w:sz="0" w:space="0" w:color="auto"/>
        <w:bottom w:val="none" w:sz="0" w:space="0" w:color="auto"/>
        <w:right w:val="none" w:sz="0" w:space="0" w:color="auto"/>
      </w:divBdr>
    </w:div>
    <w:div w:id="981423498">
      <w:bodyDiv w:val="1"/>
      <w:marLeft w:val="0"/>
      <w:marRight w:val="0"/>
      <w:marTop w:val="0"/>
      <w:marBottom w:val="0"/>
      <w:divBdr>
        <w:top w:val="none" w:sz="0" w:space="0" w:color="auto"/>
        <w:left w:val="none" w:sz="0" w:space="0" w:color="auto"/>
        <w:bottom w:val="none" w:sz="0" w:space="0" w:color="auto"/>
        <w:right w:val="none" w:sz="0" w:space="0" w:color="auto"/>
      </w:divBdr>
    </w:div>
    <w:div w:id="1021397663">
      <w:bodyDiv w:val="1"/>
      <w:marLeft w:val="0"/>
      <w:marRight w:val="0"/>
      <w:marTop w:val="0"/>
      <w:marBottom w:val="0"/>
      <w:divBdr>
        <w:top w:val="none" w:sz="0" w:space="0" w:color="auto"/>
        <w:left w:val="none" w:sz="0" w:space="0" w:color="auto"/>
        <w:bottom w:val="none" w:sz="0" w:space="0" w:color="auto"/>
        <w:right w:val="none" w:sz="0" w:space="0" w:color="auto"/>
      </w:divBdr>
      <w:divsChild>
        <w:div w:id="2116709959">
          <w:marLeft w:val="0"/>
          <w:marRight w:val="0"/>
          <w:marTop w:val="0"/>
          <w:marBottom w:val="0"/>
          <w:divBdr>
            <w:top w:val="none" w:sz="0" w:space="0" w:color="auto"/>
            <w:left w:val="none" w:sz="0" w:space="0" w:color="auto"/>
            <w:bottom w:val="none" w:sz="0" w:space="0" w:color="auto"/>
            <w:right w:val="none" w:sz="0" w:space="0" w:color="auto"/>
          </w:divBdr>
          <w:divsChild>
            <w:div w:id="62067313">
              <w:marLeft w:val="0"/>
              <w:marRight w:val="0"/>
              <w:marTop w:val="0"/>
              <w:marBottom w:val="0"/>
              <w:divBdr>
                <w:top w:val="none" w:sz="0" w:space="0" w:color="auto"/>
                <w:left w:val="none" w:sz="0" w:space="0" w:color="auto"/>
                <w:bottom w:val="none" w:sz="0" w:space="0" w:color="auto"/>
                <w:right w:val="none" w:sz="0" w:space="0" w:color="auto"/>
              </w:divBdr>
              <w:divsChild>
                <w:div w:id="12729302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88119115">
      <w:bodyDiv w:val="1"/>
      <w:marLeft w:val="0"/>
      <w:marRight w:val="0"/>
      <w:marTop w:val="0"/>
      <w:marBottom w:val="0"/>
      <w:divBdr>
        <w:top w:val="none" w:sz="0" w:space="0" w:color="auto"/>
        <w:left w:val="none" w:sz="0" w:space="0" w:color="auto"/>
        <w:bottom w:val="none" w:sz="0" w:space="0" w:color="auto"/>
        <w:right w:val="none" w:sz="0" w:space="0" w:color="auto"/>
      </w:divBdr>
      <w:divsChild>
        <w:div w:id="517545974">
          <w:marLeft w:val="0"/>
          <w:marRight w:val="0"/>
          <w:marTop w:val="0"/>
          <w:marBottom w:val="0"/>
          <w:divBdr>
            <w:top w:val="none" w:sz="0" w:space="0" w:color="auto"/>
            <w:left w:val="none" w:sz="0" w:space="0" w:color="auto"/>
            <w:bottom w:val="none" w:sz="0" w:space="0" w:color="auto"/>
            <w:right w:val="none" w:sz="0" w:space="0" w:color="auto"/>
          </w:divBdr>
          <w:divsChild>
            <w:div w:id="1248922782">
              <w:marLeft w:val="0"/>
              <w:marRight w:val="0"/>
              <w:marTop w:val="0"/>
              <w:marBottom w:val="0"/>
              <w:divBdr>
                <w:top w:val="none" w:sz="0" w:space="0" w:color="auto"/>
                <w:left w:val="none" w:sz="0" w:space="0" w:color="auto"/>
                <w:bottom w:val="none" w:sz="0" w:space="0" w:color="auto"/>
                <w:right w:val="none" w:sz="0" w:space="0" w:color="auto"/>
              </w:divBdr>
              <w:divsChild>
                <w:div w:id="8513830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7087469">
      <w:bodyDiv w:val="1"/>
      <w:marLeft w:val="0"/>
      <w:marRight w:val="0"/>
      <w:marTop w:val="0"/>
      <w:marBottom w:val="0"/>
      <w:divBdr>
        <w:top w:val="none" w:sz="0" w:space="0" w:color="auto"/>
        <w:left w:val="none" w:sz="0" w:space="0" w:color="auto"/>
        <w:bottom w:val="none" w:sz="0" w:space="0" w:color="auto"/>
        <w:right w:val="none" w:sz="0" w:space="0" w:color="auto"/>
      </w:divBdr>
    </w:div>
    <w:div w:id="1387996331">
      <w:bodyDiv w:val="1"/>
      <w:marLeft w:val="0"/>
      <w:marRight w:val="0"/>
      <w:marTop w:val="0"/>
      <w:marBottom w:val="0"/>
      <w:divBdr>
        <w:top w:val="none" w:sz="0" w:space="0" w:color="auto"/>
        <w:left w:val="none" w:sz="0" w:space="0" w:color="auto"/>
        <w:bottom w:val="none" w:sz="0" w:space="0" w:color="auto"/>
        <w:right w:val="none" w:sz="0" w:space="0" w:color="auto"/>
      </w:divBdr>
      <w:divsChild>
        <w:div w:id="1765418426">
          <w:marLeft w:val="0"/>
          <w:marRight w:val="0"/>
          <w:marTop w:val="0"/>
          <w:marBottom w:val="0"/>
          <w:divBdr>
            <w:top w:val="none" w:sz="0" w:space="0" w:color="auto"/>
            <w:left w:val="none" w:sz="0" w:space="0" w:color="auto"/>
            <w:bottom w:val="none" w:sz="0" w:space="0" w:color="auto"/>
            <w:right w:val="none" w:sz="0" w:space="0" w:color="auto"/>
          </w:divBdr>
          <w:divsChild>
            <w:div w:id="1114982348">
              <w:marLeft w:val="0"/>
              <w:marRight w:val="0"/>
              <w:marTop w:val="0"/>
              <w:marBottom w:val="0"/>
              <w:divBdr>
                <w:top w:val="none" w:sz="0" w:space="0" w:color="auto"/>
                <w:left w:val="none" w:sz="0" w:space="0" w:color="auto"/>
                <w:bottom w:val="none" w:sz="0" w:space="0" w:color="auto"/>
                <w:right w:val="none" w:sz="0" w:space="0" w:color="auto"/>
              </w:divBdr>
              <w:divsChild>
                <w:div w:id="7857370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04110680">
      <w:bodyDiv w:val="1"/>
      <w:marLeft w:val="0"/>
      <w:marRight w:val="0"/>
      <w:marTop w:val="0"/>
      <w:marBottom w:val="0"/>
      <w:divBdr>
        <w:top w:val="none" w:sz="0" w:space="0" w:color="auto"/>
        <w:left w:val="none" w:sz="0" w:space="0" w:color="auto"/>
        <w:bottom w:val="none" w:sz="0" w:space="0" w:color="auto"/>
        <w:right w:val="none" w:sz="0" w:space="0" w:color="auto"/>
      </w:divBdr>
    </w:div>
    <w:div w:id="1453866497">
      <w:bodyDiv w:val="1"/>
      <w:marLeft w:val="0"/>
      <w:marRight w:val="0"/>
      <w:marTop w:val="0"/>
      <w:marBottom w:val="0"/>
      <w:divBdr>
        <w:top w:val="none" w:sz="0" w:space="0" w:color="auto"/>
        <w:left w:val="none" w:sz="0" w:space="0" w:color="auto"/>
        <w:bottom w:val="none" w:sz="0" w:space="0" w:color="auto"/>
        <w:right w:val="none" w:sz="0" w:space="0" w:color="auto"/>
      </w:divBdr>
      <w:divsChild>
        <w:div w:id="62992049">
          <w:marLeft w:val="0"/>
          <w:marRight w:val="0"/>
          <w:marTop w:val="0"/>
          <w:marBottom w:val="0"/>
          <w:divBdr>
            <w:top w:val="none" w:sz="0" w:space="0" w:color="auto"/>
            <w:left w:val="none" w:sz="0" w:space="0" w:color="auto"/>
            <w:bottom w:val="none" w:sz="0" w:space="0" w:color="auto"/>
            <w:right w:val="none" w:sz="0" w:space="0" w:color="auto"/>
          </w:divBdr>
          <w:divsChild>
            <w:div w:id="1046181579">
              <w:marLeft w:val="0"/>
              <w:marRight w:val="0"/>
              <w:marTop w:val="0"/>
              <w:marBottom w:val="0"/>
              <w:divBdr>
                <w:top w:val="none" w:sz="0" w:space="0" w:color="auto"/>
                <w:left w:val="none" w:sz="0" w:space="0" w:color="auto"/>
                <w:bottom w:val="none" w:sz="0" w:space="0" w:color="auto"/>
                <w:right w:val="none" w:sz="0" w:space="0" w:color="auto"/>
              </w:divBdr>
              <w:divsChild>
                <w:div w:id="2526640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55197086">
      <w:bodyDiv w:val="1"/>
      <w:marLeft w:val="0"/>
      <w:marRight w:val="0"/>
      <w:marTop w:val="0"/>
      <w:marBottom w:val="0"/>
      <w:divBdr>
        <w:top w:val="none" w:sz="0" w:space="0" w:color="auto"/>
        <w:left w:val="none" w:sz="0" w:space="0" w:color="auto"/>
        <w:bottom w:val="none" w:sz="0" w:space="0" w:color="auto"/>
        <w:right w:val="none" w:sz="0" w:space="0" w:color="auto"/>
      </w:divBdr>
      <w:divsChild>
        <w:div w:id="1321226241">
          <w:marLeft w:val="0"/>
          <w:marRight w:val="0"/>
          <w:marTop w:val="0"/>
          <w:marBottom w:val="0"/>
          <w:divBdr>
            <w:top w:val="none" w:sz="0" w:space="0" w:color="auto"/>
            <w:left w:val="none" w:sz="0" w:space="0" w:color="auto"/>
            <w:bottom w:val="none" w:sz="0" w:space="0" w:color="auto"/>
            <w:right w:val="none" w:sz="0" w:space="0" w:color="auto"/>
          </w:divBdr>
          <w:divsChild>
            <w:div w:id="1867939757">
              <w:marLeft w:val="0"/>
              <w:marRight w:val="0"/>
              <w:marTop w:val="0"/>
              <w:marBottom w:val="0"/>
              <w:divBdr>
                <w:top w:val="none" w:sz="0" w:space="0" w:color="auto"/>
                <w:left w:val="none" w:sz="0" w:space="0" w:color="auto"/>
                <w:bottom w:val="none" w:sz="0" w:space="0" w:color="auto"/>
                <w:right w:val="none" w:sz="0" w:space="0" w:color="auto"/>
              </w:divBdr>
              <w:divsChild>
                <w:div w:id="19825395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56158680">
      <w:bodyDiv w:val="1"/>
      <w:marLeft w:val="0"/>
      <w:marRight w:val="0"/>
      <w:marTop w:val="0"/>
      <w:marBottom w:val="0"/>
      <w:divBdr>
        <w:top w:val="none" w:sz="0" w:space="0" w:color="auto"/>
        <w:left w:val="none" w:sz="0" w:space="0" w:color="auto"/>
        <w:bottom w:val="none" w:sz="0" w:space="0" w:color="auto"/>
        <w:right w:val="none" w:sz="0" w:space="0" w:color="auto"/>
      </w:divBdr>
    </w:div>
    <w:div w:id="1623224035">
      <w:bodyDiv w:val="1"/>
      <w:marLeft w:val="0"/>
      <w:marRight w:val="0"/>
      <w:marTop w:val="0"/>
      <w:marBottom w:val="0"/>
      <w:divBdr>
        <w:top w:val="none" w:sz="0" w:space="0" w:color="auto"/>
        <w:left w:val="none" w:sz="0" w:space="0" w:color="auto"/>
        <w:bottom w:val="none" w:sz="0" w:space="0" w:color="auto"/>
        <w:right w:val="none" w:sz="0" w:space="0" w:color="auto"/>
      </w:divBdr>
    </w:div>
    <w:div w:id="1677226528">
      <w:bodyDiv w:val="1"/>
      <w:marLeft w:val="0"/>
      <w:marRight w:val="0"/>
      <w:marTop w:val="0"/>
      <w:marBottom w:val="0"/>
      <w:divBdr>
        <w:top w:val="none" w:sz="0" w:space="0" w:color="auto"/>
        <w:left w:val="none" w:sz="0" w:space="0" w:color="auto"/>
        <w:bottom w:val="none" w:sz="0" w:space="0" w:color="auto"/>
        <w:right w:val="none" w:sz="0" w:space="0" w:color="auto"/>
      </w:divBdr>
    </w:div>
    <w:div w:id="1828550721">
      <w:bodyDiv w:val="1"/>
      <w:marLeft w:val="0"/>
      <w:marRight w:val="0"/>
      <w:marTop w:val="0"/>
      <w:marBottom w:val="0"/>
      <w:divBdr>
        <w:top w:val="none" w:sz="0" w:space="0" w:color="auto"/>
        <w:left w:val="none" w:sz="0" w:space="0" w:color="auto"/>
        <w:bottom w:val="none" w:sz="0" w:space="0" w:color="auto"/>
        <w:right w:val="none" w:sz="0" w:space="0" w:color="auto"/>
      </w:divBdr>
      <w:divsChild>
        <w:div w:id="1799760775">
          <w:marLeft w:val="0"/>
          <w:marRight w:val="0"/>
          <w:marTop w:val="0"/>
          <w:marBottom w:val="0"/>
          <w:divBdr>
            <w:top w:val="none" w:sz="0" w:space="0" w:color="auto"/>
            <w:left w:val="none" w:sz="0" w:space="0" w:color="auto"/>
            <w:bottom w:val="none" w:sz="0" w:space="0" w:color="auto"/>
            <w:right w:val="none" w:sz="0" w:space="0" w:color="auto"/>
          </w:divBdr>
          <w:divsChild>
            <w:div w:id="1840581852">
              <w:marLeft w:val="0"/>
              <w:marRight w:val="0"/>
              <w:marTop w:val="0"/>
              <w:marBottom w:val="0"/>
              <w:divBdr>
                <w:top w:val="none" w:sz="0" w:space="0" w:color="auto"/>
                <w:left w:val="none" w:sz="0" w:space="0" w:color="auto"/>
                <w:bottom w:val="none" w:sz="0" w:space="0" w:color="auto"/>
                <w:right w:val="none" w:sz="0" w:space="0" w:color="auto"/>
              </w:divBdr>
              <w:divsChild>
                <w:div w:id="1366950541">
                  <w:marLeft w:val="0"/>
                  <w:marRight w:val="0"/>
                  <w:marTop w:val="0"/>
                  <w:marBottom w:val="0"/>
                  <w:divBdr>
                    <w:top w:val="none" w:sz="0" w:space="0" w:color="auto"/>
                    <w:left w:val="none" w:sz="0" w:space="0" w:color="auto"/>
                    <w:bottom w:val="none" w:sz="0" w:space="0" w:color="auto"/>
                    <w:right w:val="none" w:sz="0" w:space="0" w:color="auto"/>
                  </w:divBdr>
                  <w:divsChild>
                    <w:div w:id="1504856358">
                      <w:marLeft w:val="0"/>
                      <w:marRight w:val="0"/>
                      <w:marTop w:val="0"/>
                      <w:marBottom w:val="0"/>
                      <w:divBdr>
                        <w:top w:val="none" w:sz="0" w:space="0" w:color="auto"/>
                        <w:left w:val="none" w:sz="0" w:space="0" w:color="auto"/>
                        <w:bottom w:val="none" w:sz="0" w:space="0" w:color="auto"/>
                        <w:right w:val="none" w:sz="0" w:space="0" w:color="auto"/>
                      </w:divBdr>
                      <w:divsChild>
                        <w:div w:id="12885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01572">
      <w:bodyDiv w:val="1"/>
      <w:marLeft w:val="0"/>
      <w:marRight w:val="0"/>
      <w:marTop w:val="0"/>
      <w:marBottom w:val="0"/>
      <w:divBdr>
        <w:top w:val="none" w:sz="0" w:space="0" w:color="auto"/>
        <w:left w:val="none" w:sz="0" w:space="0" w:color="auto"/>
        <w:bottom w:val="none" w:sz="0" w:space="0" w:color="auto"/>
        <w:right w:val="none" w:sz="0" w:space="0" w:color="auto"/>
      </w:divBdr>
      <w:divsChild>
        <w:div w:id="358509008">
          <w:marLeft w:val="0"/>
          <w:marRight w:val="0"/>
          <w:marTop w:val="0"/>
          <w:marBottom w:val="0"/>
          <w:divBdr>
            <w:top w:val="none" w:sz="0" w:space="0" w:color="auto"/>
            <w:left w:val="none" w:sz="0" w:space="0" w:color="auto"/>
            <w:bottom w:val="none" w:sz="0" w:space="0" w:color="auto"/>
            <w:right w:val="none" w:sz="0" w:space="0" w:color="auto"/>
          </w:divBdr>
          <w:divsChild>
            <w:div w:id="2139760053">
              <w:marLeft w:val="2700"/>
              <w:marRight w:val="0"/>
              <w:marTop w:val="0"/>
              <w:marBottom w:val="0"/>
              <w:divBdr>
                <w:top w:val="none" w:sz="0" w:space="0" w:color="auto"/>
                <w:left w:val="none" w:sz="0" w:space="0" w:color="auto"/>
                <w:bottom w:val="none" w:sz="0" w:space="0" w:color="auto"/>
                <w:right w:val="none" w:sz="0" w:space="0" w:color="auto"/>
              </w:divBdr>
              <w:divsChild>
                <w:div w:id="649211397">
                  <w:marLeft w:val="0"/>
                  <w:marRight w:val="0"/>
                  <w:marTop w:val="0"/>
                  <w:marBottom w:val="150"/>
                  <w:divBdr>
                    <w:top w:val="none" w:sz="0" w:space="0" w:color="auto"/>
                    <w:left w:val="none" w:sz="0" w:space="0" w:color="auto"/>
                    <w:bottom w:val="none" w:sz="0" w:space="0" w:color="auto"/>
                    <w:right w:val="none" w:sz="0" w:space="0" w:color="auto"/>
                  </w:divBdr>
                  <w:divsChild>
                    <w:div w:id="365839716">
                      <w:marLeft w:val="0"/>
                      <w:marRight w:val="0"/>
                      <w:marTop w:val="0"/>
                      <w:marBottom w:val="0"/>
                      <w:divBdr>
                        <w:top w:val="none" w:sz="0" w:space="0" w:color="auto"/>
                        <w:left w:val="none" w:sz="0" w:space="0" w:color="auto"/>
                        <w:bottom w:val="none" w:sz="0" w:space="0" w:color="auto"/>
                        <w:right w:val="none" w:sz="0" w:space="0" w:color="auto"/>
                      </w:divBdr>
                      <w:divsChild>
                        <w:div w:id="1165239072">
                          <w:marLeft w:val="0"/>
                          <w:marRight w:val="300"/>
                          <w:marTop w:val="0"/>
                          <w:marBottom w:val="0"/>
                          <w:divBdr>
                            <w:top w:val="none" w:sz="0" w:space="0" w:color="auto"/>
                            <w:left w:val="none" w:sz="0" w:space="0" w:color="auto"/>
                            <w:bottom w:val="none" w:sz="0" w:space="0" w:color="auto"/>
                            <w:right w:val="none" w:sz="0" w:space="0" w:color="auto"/>
                          </w:divBdr>
                          <w:divsChild>
                            <w:div w:id="1338077477">
                              <w:marLeft w:val="0"/>
                              <w:marRight w:val="0"/>
                              <w:marTop w:val="0"/>
                              <w:marBottom w:val="0"/>
                              <w:divBdr>
                                <w:top w:val="none" w:sz="0" w:space="0" w:color="auto"/>
                                <w:left w:val="none" w:sz="0" w:space="0" w:color="auto"/>
                                <w:bottom w:val="none" w:sz="0" w:space="0" w:color="auto"/>
                                <w:right w:val="none" w:sz="0" w:space="0" w:color="auto"/>
                              </w:divBdr>
                              <w:divsChild>
                                <w:div w:id="19509684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5074">
      <w:bodyDiv w:val="1"/>
      <w:marLeft w:val="0"/>
      <w:marRight w:val="0"/>
      <w:marTop w:val="0"/>
      <w:marBottom w:val="0"/>
      <w:divBdr>
        <w:top w:val="none" w:sz="0" w:space="0" w:color="auto"/>
        <w:left w:val="none" w:sz="0" w:space="0" w:color="auto"/>
        <w:bottom w:val="none" w:sz="0" w:space="0" w:color="auto"/>
        <w:right w:val="none" w:sz="0" w:space="0" w:color="auto"/>
      </w:divBdr>
      <w:divsChild>
        <w:div w:id="1661620523">
          <w:marLeft w:val="0"/>
          <w:marRight w:val="0"/>
          <w:marTop w:val="0"/>
          <w:marBottom w:val="0"/>
          <w:divBdr>
            <w:top w:val="none" w:sz="0" w:space="0" w:color="auto"/>
            <w:left w:val="none" w:sz="0" w:space="0" w:color="auto"/>
            <w:bottom w:val="none" w:sz="0" w:space="0" w:color="auto"/>
            <w:right w:val="none" w:sz="0" w:space="0" w:color="auto"/>
          </w:divBdr>
          <w:divsChild>
            <w:div w:id="1397435724">
              <w:marLeft w:val="0"/>
              <w:marRight w:val="0"/>
              <w:marTop w:val="0"/>
              <w:marBottom w:val="0"/>
              <w:divBdr>
                <w:top w:val="none" w:sz="0" w:space="0" w:color="auto"/>
                <w:left w:val="none" w:sz="0" w:space="0" w:color="auto"/>
                <w:bottom w:val="none" w:sz="0" w:space="0" w:color="auto"/>
                <w:right w:val="none" w:sz="0" w:space="0" w:color="auto"/>
              </w:divBdr>
              <w:divsChild>
                <w:div w:id="19823398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194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S:\PrivateShares\Record%20Centre\GDPR\Policies\Template%20Individual%20Information%20Rights%20Policy.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5B73EF2887C4D9957519ACEB173F6" ma:contentTypeVersion="1" ma:contentTypeDescription="Create a new document." ma:contentTypeScope="" ma:versionID="a7f6b4497dda9472d075db574eccfd7f">
  <xsd:schema xmlns:xsd="http://www.w3.org/2001/XMLSchema" xmlns:p="http://schemas.microsoft.com/office/2006/metadata/properties" xmlns:ns1="http://schemas.microsoft.com/sharepoint/v3" targetNamespace="http://schemas.microsoft.com/office/2006/metadata/properties" ma:root="true" ma:fieldsID="fc53fe3379fb22849e9c6e617c8502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50CC-F296-4293-9523-22E83A19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7FB7D3-F342-43B1-9ECC-ADC79FE48AD8}">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FB025F-C6E7-4945-81F9-EA79C44FAEF7}">
  <ds:schemaRefs>
    <ds:schemaRef ds:uri="http://schemas.microsoft.com/sharepoint/v3/contenttype/forms"/>
  </ds:schemaRefs>
</ds:datastoreItem>
</file>

<file path=customXml/itemProps4.xml><?xml version="1.0" encoding="utf-8"?>
<ds:datastoreItem xmlns:ds="http://schemas.openxmlformats.org/officeDocument/2006/customXml" ds:itemID="{21B8636C-5022-44F4-BF9C-C21B9DE2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FINAL approved fraud policy 18 12 15</vt:lpstr>
    </vt:vector>
  </TitlesOfParts>
  <Company>British Council</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approved fraud policy 18 12 15</dc:title>
  <dc:creator>Nicolle, Fiona (Finance)</dc:creator>
  <cp:lastModifiedBy>Nathan Whitehead</cp:lastModifiedBy>
  <cp:revision>3</cp:revision>
  <cp:lastPrinted>2018-02-26T09:09:00Z</cp:lastPrinted>
  <dcterms:created xsi:type="dcterms:W3CDTF">2019-08-16T11:05:00Z</dcterms:created>
  <dcterms:modified xsi:type="dcterms:W3CDTF">2019-08-16T11:14:00Z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0x0101009755B73EF2887C4D9957519ACEB173F6</vt:lpwstr>
  </property>
</Properties>
</file>